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42" w:rsidRDefault="00584242" w:rsidP="00EA6FFA">
      <w:pPr>
        <w:rPr>
          <w:noProof/>
        </w:rPr>
      </w:pPr>
      <w:r>
        <w:rPr>
          <w:noProof/>
        </w:rPr>
        <w:pict>
          <v:rect id="_x0000_s1026" style="position:absolute;margin-left:54pt;margin-top:-27pt;width:417pt;height:90pt;z-index:251658240" stroked="f" strokeweight="0">
            <v:textbox style="mso-next-textbox:#_x0000_s1026" inset="0,0,0,0">
              <w:txbxContent>
                <w:p w:rsidR="00584242" w:rsidRPr="00A45991" w:rsidRDefault="00584242" w:rsidP="00EA6FFA">
                  <w:pPr>
                    <w:pStyle w:val="Heading1"/>
                    <w:jc w:val="center"/>
                    <w:rPr>
                      <w:rFonts w:ascii="Times New Roman félkövér" w:hAnsi="Times New Roman félkövér" w:cs="Times New Roman"/>
                      <w:i/>
                      <w:caps/>
                      <w:shadow/>
                      <w:sz w:val="28"/>
                      <w:szCs w:val="28"/>
                    </w:rPr>
                  </w:pPr>
                  <w:r w:rsidRPr="00A45991">
                    <w:rPr>
                      <w:rFonts w:ascii="Times New Roman félkövér" w:hAnsi="Times New Roman félkövér" w:cs="Times New Roman"/>
                      <w:i/>
                      <w:caps/>
                      <w:shadow/>
                      <w:sz w:val="28"/>
                      <w:szCs w:val="28"/>
                    </w:rPr>
                    <w:t>Üllés Nagyközség Jegyzője</w:t>
                  </w:r>
                </w:p>
                <w:p w:rsidR="00584242" w:rsidRDefault="00584242" w:rsidP="00EA6FF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>6794 Üllés, Dorozsmai út 40.</w:t>
                  </w:r>
                </w:p>
                <w:p w:rsidR="00584242" w:rsidRDefault="00584242" w:rsidP="00EA6FF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584242" w:rsidRDefault="00584242" w:rsidP="00EA6FF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62/582-050,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9pt">
                        <v:imagedata r:id="rId5" o:title="" grayscale="t" bilevel="t"/>
                      </v:shape>
                    </w:pict>
                  </w:r>
                  <w:r>
                    <w:rPr>
                      <w:i/>
                    </w:rPr>
                    <w:t>: jegyzo@ulles.hu</w:t>
                  </w:r>
                </w:p>
                <w:p w:rsidR="00584242" w:rsidRDefault="00584242" w:rsidP="00EA6FF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Pr="004973D8">
        <w:rPr>
          <w:sz w:val="20"/>
        </w:rPr>
        <w:pict>
          <v:shape id="_x0000_i1027" type="#_x0000_t75" style="width:44.25pt;height:62.25pt">
            <v:imagedata r:id="rId6" o:title="" croptop="30601f" cropbottom="29806f" cropleft="30485f" cropright="30253f" gain="252062f" blacklevel="-7864f"/>
          </v:shape>
        </w:pict>
      </w:r>
    </w:p>
    <w:p w:rsidR="00584242" w:rsidRDefault="00584242" w:rsidP="00EA6FFA">
      <w:pPr>
        <w:pBdr>
          <w:bottom w:val="double" w:sz="6" w:space="0" w:color="auto"/>
        </w:pBdr>
        <w:rPr>
          <w:sz w:val="8"/>
          <w:szCs w:val="8"/>
        </w:rPr>
      </w:pPr>
    </w:p>
    <w:p w:rsidR="00584242" w:rsidRPr="00416632" w:rsidRDefault="00584242" w:rsidP="00EA6FFA">
      <w:pPr>
        <w:pBdr>
          <w:bottom w:val="double" w:sz="6" w:space="0" w:color="auto"/>
        </w:pBdr>
        <w:rPr>
          <w:sz w:val="8"/>
          <w:szCs w:val="8"/>
        </w:rPr>
      </w:pPr>
    </w:p>
    <w:tbl>
      <w:tblPr>
        <w:tblW w:w="21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2"/>
        <w:gridCol w:w="10666"/>
      </w:tblGrid>
      <w:tr w:rsidR="00584242" w:rsidTr="009F46EF">
        <w:trPr>
          <w:trHeight w:val="284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56" w:type="dxa"/>
              <w:tblLook w:val="01E0"/>
            </w:tblPr>
            <w:tblGrid>
              <w:gridCol w:w="10656"/>
            </w:tblGrid>
            <w:tr w:rsidR="00584242" w:rsidRPr="005A6154" w:rsidTr="008B1740">
              <w:trPr>
                <w:trHeight w:val="284"/>
              </w:trPr>
              <w:tc>
                <w:tcPr>
                  <w:tcW w:w="10656" w:type="dxa"/>
                  <w:vAlign w:val="center"/>
                </w:tcPr>
                <w:p w:rsidR="00584242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  <w:r w:rsidRPr="005A6154">
                    <w:t xml:space="preserve">Tárgy: </w:t>
                  </w:r>
                  <w:r>
                    <w:t>A szociális rászorultságtól függő pénzbeli, természetbeli ellátásokról szóló 6/2013.(III.09.)</w:t>
                  </w:r>
                </w:p>
                <w:p w:rsidR="00584242" w:rsidRPr="005A6154" w:rsidRDefault="00584242" w:rsidP="005F1204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  <w:r>
                    <w:t xml:space="preserve">Önkormányzati rendelet hatályon kívül helyezése, ugyanezen tárgykörben új rendelet megalkotása </w:t>
                  </w:r>
                </w:p>
              </w:tc>
            </w:tr>
          </w:tbl>
          <w:p w:rsidR="00584242" w:rsidRDefault="00584242" w:rsidP="009F46EF"/>
        </w:tc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0"/>
              <w:gridCol w:w="4392"/>
            </w:tblGrid>
            <w:tr w:rsidR="00584242" w:rsidRPr="005A6154" w:rsidTr="009F46EF">
              <w:trPr>
                <w:trHeight w:val="284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242" w:rsidRPr="005A6154" w:rsidRDefault="00584242" w:rsidP="009F46EF">
                  <w:pPr>
                    <w:tabs>
                      <w:tab w:val="left" w:pos="1134"/>
                      <w:tab w:val="center" w:pos="6521"/>
                    </w:tabs>
                    <w:ind w:left="1134" w:hanging="1134"/>
                  </w:pPr>
                  <w:r w:rsidRPr="005A6154">
                    <w:t>Ügyiratszám:        /2012.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  <w:r w:rsidRPr="005A6154">
                    <w:t>Hiv. szám:</w:t>
                  </w:r>
                </w:p>
              </w:tc>
            </w:tr>
            <w:tr w:rsidR="00584242" w:rsidRPr="005A6154" w:rsidTr="009F46EF">
              <w:trPr>
                <w:trHeight w:val="284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242" w:rsidRPr="005A6154" w:rsidRDefault="00584242" w:rsidP="009F46EF">
                  <w:pPr>
                    <w:tabs>
                      <w:tab w:val="left" w:pos="1134"/>
                      <w:tab w:val="center" w:pos="6521"/>
                    </w:tabs>
                    <w:ind w:left="1134" w:hanging="1134"/>
                  </w:pPr>
                  <w:r w:rsidRPr="005A6154">
                    <w:t xml:space="preserve">Ügyintéző: 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  <w:r w:rsidRPr="005A6154">
                    <w:t>Melléklet:</w:t>
                  </w:r>
                </w:p>
              </w:tc>
            </w:tr>
            <w:tr w:rsidR="00584242" w:rsidRPr="005A6154" w:rsidTr="009F46EF">
              <w:trPr>
                <w:trHeight w:val="284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242" w:rsidRPr="005A6154" w:rsidRDefault="00584242" w:rsidP="009F46EF">
                  <w:pPr>
                    <w:tabs>
                      <w:tab w:val="center" w:pos="6521"/>
                    </w:tabs>
                  </w:pPr>
                  <w:r w:rsidRPr="005A6154">
                    <w:t xml:space="preserve">Ügyintéző elérhetősége: 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</w:p>
              </w:tc>
            </w:tr>
            <w:tr w:rsidR="00584242" w:rsidRPr="005A6154" w:rsidTr="009F46EF">
              <w:trPr>
                <w:trHeight w:val="284"/>
              </w:trPr>
              <w:tc>
                <w:tcPr>
                  <w:tcW w:w="10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  <w:r w:rsidRPr="005A6154">
                    <w:t xml:space="preserve">Tárgy: </w:t>
                  </w:r>
                </w:p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</w:p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</w:p>
                <w:p w:rsidR="00584242" w:rsidRPr="005A6154" w:rsidRDefault="00584242" w:rsidP="009F46EF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</w:p>
              </w:tc>
            </w:tr>
          </w:tbl>
          <w:p w:rsidR="00584242" w:rsidRDefault="00584242" w:rsidP="009F46EF"/>
        </w:tc>
      </w:tr>
    </w:tbl>
    <w:p w:rsidR="00584242" w:rsidRPr="005F1204" w:rsidRDefault="00584242" w:rsidP="008B1740">
      <w:pPr>
        <w:rPr>
          <w:b/>
          <w:sz w:val="28"/>
          <w:szCs w:val="28"/>
        </w:rPr>
      </w:pPr>
      <w:r w:rsidRPr="005F1204">
        <w:rPr>
          <w:b/>
          <w:sz w:val="28"/>
          <w:szCs w:val="28"/>
        </w:rPr>
        <w:t xml:space="preserve">Üllés Nagyközségi Képviselőtestület </w:t>
      </w:r>
    </w:p>
    <w:p w:rsidR="00584242" w:rsidRPr="005F1204" w:rsidRDefault="00584242" w:rsidP="005F1204">
      <w:pPr>
        <w:tabs>
          <w:tab w:val="left" w:pos="8100"/>
        </w:tabs>
        <w:jc w:val="both"/>
        <w:rPr>
          <w:i/>
          <w:u w:val="single"/>
        </w:rPr>
      </w:pPr>
      <w:r w:rsidRPr="005F1204">
        <w:rPr>
          <w:i/>
          <w:u w:val="single"/>
        </w:rPr>
        <w:t>Ü l l é s</w:t>
      </w:r>
    </w:p>
    <w:p w:rsidR="00584242" w:rsidRDefault="00584242" w:rsidP="005F1204">
      <w:pPr>
        <w:tabs>
          <w:tab w:val="left" w:pos="8100"/>
        </w:tabs>
        <w:jc w:val="both"/>
      </w:pPr>
    </w:p>
    <w:p w:rsidR="00584242" w:rsidRDefault="00584242" w:rsidP="008B17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Tisztelt Képviselőtestület!</w:t>
      </w:r>
    </w:p>
    <w:p w:rsidR="00584242" w:rsidRDefault="00584242" w:rsidP="00D26F3A">
      <w:pPr>
        <w:pStyle w:val="Default"/>
        <w:rPr>
          <w:b/>
          <w:bCs/>
          <w:sz w:val="23"/>
          <w:szCs w:val="23"/>
        </w:rPr>
      </w:pPr>
    </w:p>
    <w:p w:rsidR="00584242" w:rsidRDefault="00584242" w:rsidP="00D26F3A">
      <w:pPr>
        <w:pStyle w:val="Default"/>
        <w:rPr>
          <w:sz w:val="23"/>
          <w:szCs w:val="23"/>
        </w:rPr>
      </w:pPr>
    </w:p>
    <w:p w:rsidR="00584242" w:rsidRPr="003561CD" w:rsidRDefault="00584242" w:rsidP="00D26F3A">
      <w:pPr>
        <w:pStyle w:val="Default"/>
        <w:jc w:val="both"/>
      </w:pPr>
      <w:r w:rsidRPr="003561CD">
        <w:t xml:space="preserve">A Magyar Közlöny 91. számában jelent meg az önkormányzati segély kialakításával összefüggő törvénymódosításokról szóló 2013.évi LXXV. törvény (a továbbiakban: Tv.), melynek 5.§-a és 6.§-a értelmében a települési önkormányzat legkésőbb 2013. december 31-ig rendeletében szabályozza az önkormányzati segély megállapításának, kifizetésének, folyósításának, valamint felhasználása ellenőrzésének szabályait. </w:t>
      </w:r>
    </w:p>
    <w:p w:rsidR="00584242" w:rsidRPr="003561CD" w:rsidRDefault="00584242" w:rsidP="00D26F3A">
      <w:pPr>
        <w:pStyle w:val="Default"/>
        <w:jc w:val="both"/>
      </w:pPr>
    </w:p>
    <w:p w:rsidR="00584242" w:rsidRPr="003561CD" w:rsidRDefault="00584242" w:rsidP="003561CD">
      <w:pPr>
        <w:pStyle w:val="Default"/>
        <w:jc w:val="both"/>
      </w:pPr>
      <w:r w:rsidRPr="003561CD">
        <w:t xml:space="preserve">Az átmeneti segély, a temetési segély és a rendkívüli gyermekvédelmi támogatás összevonásával </w:t>
      </w:r>
      <w:r>
        <w:t>2014. január 1-jétől</w:t>
      </w:r>
      <w:r w:rsidRPr="003561CD">
        <w:t xml:space="preserve"> hatályba </w:t>
      </w:r>
      <w:r>
        <w:t>lép egy új segélyforma, az ún.</w:t>
      </w:r>
      <w:r w:rsidRPr="003561CD">
        <w:t xml:space="preserve"> </w:t>
      </w:r>
      <w:r w:rsidRPr="002641FB">
        <w:rPr>
          <w:b/>
          <w:i/>
        </w:rPr>
        <w:t>önkormányzati segély</w:t>
      </w:r>
      <w:r>
        <w:t xml:space="preserve">. Az önkormányzati segéllyel kapcsolatos eljárás részletes szempontjai </w:t>
      </w:r>
      <w:r w:rsidRPr="003561CD">
        <w:t xml:space="preserve">a szociális igazgatásról és szociális ellátásokról szóló 1993. évi III. törvény (a továbbiakban: Szt.) </w:t>
      </w:r>
      <w:r>
        <w:t>alapján</w:t>
      </w:r>
      <w:r w:rsidRPr="003561CD">
        <w:t xml:space="preserve"> kerültek kidolgozásra. </w:t>
      </w:r>
    </w:p>
    <w:p w:rsidR="00584242" w:rsidRPr="003561CD" w:rsidRDefault="00584242" w:rsidP="003561CD">
      <w:pPr>
        <w:pStyle w:val="Default"/>
        <w:jc w:val="both"/>
      </w:pPr>
    </w:p>
    <w:p w:rsidR="00584242" w:rsidRPr="003561CD" w:rsidRDefault="00584242" w:rsidP="003561CD">
      <w:pPr>
        <w:pStyle w:val="Default"/>
        <w:jc w:val="both"/>
        <w:rPr>
          <w:u w:val="single"/>
        </w:rPr>
      </w:pPr>
      <w:r>
        <w:rPr>
          <w:u w:val="single"/>
        </w:rPr>
        <w:t xml:space="preserve">Az önkormányzati segélyre jogosultak köre az Szt. alapján elsősorban: </w:t>
      </w:r>
    </w:p>
    <w:p w:rsidR="00584242" w:rsidRDefault="00584242" w:rsidP="002641FB">
      <w:pPr>
        <w:pStyle w:val="Default"/>
        <w:numPr>
          <w:ilvl w:val="0"/>
          <w:numId w:val="17"/>
        </w:numPr>
        <w:spacing w:after="23"/>
        <w:jc w:val="both"/>
        <w:rPr>
          <w:bCs/>
        </w:rPr>
      </w:pPr>
      <w:r>
        <w:rPr>
          <w:bCs/>
        </w:rPr>
        <w:t xml:space="preserve">akik önmaguk, illetve családjuk létfenntartásáról más módon gondoskodni nem tudnak, </w:t>
      </w:r>
    </w:p>
    <w:p w:rsidR="00584242" w:rsidRDefault="00584242" w:rsidP="002641FB">
      <w:pPr>
        <w:pStyle w:val="Default"/>
        <w:numPr>
          <w:ilvl w:val="0"/>
          <w:numId w:val="17"/>
        </w:numPr>
        <w:spacing w:after="23"/>
        <w:jc w:val="both"/>
        <w:rPr>
          <w:bCs/>
        </w:rPr>
      </w:pPr>
      <w:r w:rsidRPr="002641FB">
        <w:rPr>
          <w:bCs/>
        </w:rPr>
        <w:t xml:space="preserve">akik alkalmanként jelentkező, nem várt többletkiadások miatt anyagi segítségre szorulnak, ilyen többletkiadások különösen: betegség miatt, haláleset miatt, elemi kár bekövetkezése miatt, válsághelyzetben lévő várandós anya gyermekének megtartása érdekében, iskoláztatás biztosítása érdekében, </w:t>
      </w:r>
      <w:r>
        <w:rPr>
          <w:bCs/>
        </w:rPr>
        <w:t>a</w:t>
      </w:r>
      <w:r w:rsidRPr="002641FB">
        <w:rPr>
          <w:bCs/>
        </w:rPr>
        <w:t xml:space="preserve"> gyermek fogadásának </w:t>
      </w:r>
      <w:r>
        <w:rPr>
          <w:bCs/>
        </w:rPr>
        <w:t>előkészítéséhez, nevelésbe vett gyermek családjával kapcsolattartáshoz, gyermek családba való visszakerülésének elősegítéséhez merülhetnek fel</w:t>
      </w:r>
    </w:p>
    <w:p w:rsidR="00584242" w:rsidRPr="002641FB" w:rsidRDefault="00584242" w:rsidP="002641FB">
      <w:pPr>
        <w:pStyle w:val="Default"/>
        <w:numPr>
          <w:ilvl w:val="0"/>
          <w:numId w:val="17"/>
        </w:numPr>
        <w:spacing w:after="23"/>
        <w:jc w:val="both"/>
        <w:rPr>
          <w:bCs/>
        </w:rPr>
      </w:pPr>
      <w:r>
        <w:rPr>
          <w:bCs/>
        </w:rPr>
        <w:t>akik a gyermek(ek) hátrányos helyzete miatt anyagi segítségre szorulnak.</w:t>
      </w:r>
    </w:p>
    <w:p w:rsidR="00584242" w:rsidRPr="003561CD" w:rsidRDefault="00584242" w:rsidP="003561CD">
      <w:pPr>
        <w:pStyle w:val="Default"/>
        <w:spacing w:after="23"/>
        <w:jc w:val="both"/>
      </w:pPr>
    </w:p>
    <w:p w:rsidR="00584242" w:rsidRDefault="00584242" w:rsidP="003561CD">
      <w:pPr>
        <w:pStyle w:val="Default"/>
        <w:spacing w:after="23"/>
        <w:jc w:val="both"/>
      </w:pPr>
      <w:r>
        <w:t>Az önkormányzati segélyre való jogosultság differenciáltan került a rendelet-tervezetbe:</w:t>
      </w:r>
    </w:p>
    <w:p w:rsidR="00584242" w:rsidRDefault="00584242" w:rsidP="00DC181F">
      <w:pPr>
        <w:pStyle w:val="Default"/>
        <w:numPr>
          <w:ilvl w:val="0"/>
          <w:numId w:val="18"/>
        </w:numPr>
        <w:spacing w:after="23"/>
        <w:jc w:val="both"/>
      </w:pPr>
      <w:r>
        <w:t xml:space="preserve">Önkormányzati segély általános esetben akkor nyújtható, ha a kérelmező megfelel az Szt. 45 §-ában foglaltaknak, valamint a tervezetben szereplő jövedelemhatár szerint – az egy </w:t>
      </w:r>
      <w:r w:rsidRPr="003561CD">
        <w:rPr>
          <w:bCs/>
          <w:iCs/>
        </w:rPr>
        <w:t xml:space="preserve">főre </w:t>
      </w:r>
      <w:r>
        <w:rPr>
          <w:bCs/>
          <w:iCs/>
        </w:rPr>
        <w:t>eső</w:t>
      </w:r>
      <w:r w:rsidRPr="003561CD">
        <w:rPr>
          <w:bCs/>
          <w:iCs/>
        </w:rPr>
        <w:t xml:space="preserve"> havi családi jövedelemhatár </w:t>
      </w:r>
      <w:r>
        <w:rPr>
          <w:bCs/>
          <w:iCs/>
        </w:rPr>
        <w:t>nem haladja meg</w:t>
      </w:r>
      <w:r w:rsidRPr="003561CD">
        <w:rPr>
          <w:bCs/>
          <w:iCs/>
        </w:rPr>
        <w:t xml:space="preserve"> az öregségi nyugdíj mindenkor</w:t>
      </w:r>
      <w:r>
        <w:rPr>
          <w:bCs/>
          <w:iCs/>
        </w:rPr>
        <w:t>i legkisebb összegének 130%-át</w:t>
      </w:r>
      <w:r w:rsidRPr="003561CD">
        <w:rPr>
          <w:bCs/>
          <w:iCs/>
        </w:rPr>
        <w:t xml:space="preserve"> (37 050 forint), </w:t>
      </w:r>
      <w:r w:rsidRPr="00F24B31">
        <w:rPr>
          <w:i/>
        </w:rPr>
        <w:t>egyedül élő</w:t>
      </w:r>
      <w:r w:rsidRPr="00F24B31">
        <w:t xml:space="preserve"> esetén annak </w:t>
      </w:r>
      <w:r>
        <w:t>20</w:t>
      </w:r>
      <w:r w:rsidRPr="00F24B31">
        <w:t>0 %-át</w:t>
      </w:r>
      <w:r>
        <w:t xml:space="preserve"> 57.000 Ft-ot.</w:t>
      </w:r>
    </w:p>
    <w:p w:rsidR="00584242" w:rsidRDefault="00584242" w:rsidP="00DC181F">
      <w:pPr>
        <w:pStyle w:val="Default"/>
        <w:numPr>
          <w:ilvl w:val="0"/>
          <w:numId w:val="18"/>
        </w:numPr>
        <w:spacing w:after="23"/>
        <w:jc w:val="both"/>
      </w:pPr>
      <w:r w:rsidRPr="00DC181F">
        <w:rPr>
          <w:rStyle w:val="Strong"/>
          <w:color w:val="auto"/>
        </w:rPr>
        <w:t xml:space="preserve">Temetési költségekhez való hozzájárulásként megállapított önkormányzati segély </w:t>
      </w:r>
      <w:r w:rsidRPr="00DC181F">
        <w:rPr>
          <w:rStyle w:val="Strong"/>
          <w:b w:val="0"/>
          <w:color w:val="auto"/>
        </w:rPr>
        <w:t xml:space="preserve">esetében a jövedelemhatár a korábbi temetési segély szintjén maradt, azaz </w:t>
      </w:r>
      <w:r w:rsidRPr="00DC181F">
        <w:rPr>
          <w:color w:val="auto"/>
        </w:rPr>
        <w:t>az egy főre számított havi jövedelem az öregségi nyugdíj mindenkori legkisebb összegének</w:t>
      </w:r>
      <w:r w:rsidRPr="00DC181F">
        <w:t xml:space="preserve"> 200 %-át, egyedül élő esetén annak 250%-át nem haladja meg.</w:t>
      </w:r>
      <w:r>
        <w:t xml:space="preserve"> Az így megállapított önkormányzati </w:t>
      </w:r>
      <w:r w:rsidRPr="00F24B31">
        <w:t xml:space="preserve">segély összege: testtemetés esetén </w:t>
      </w:r>
      <w:smartTag w:uri="urn:schemas-microsoft-com:office:smarttags" w:element="metricconverter">
        <w:smartTagPr>
          <w:attr w:name="ProductID" w:val="25.000 Ft"/>
        </w:smartTagPr>
        <w:r w:rsidRPr="00F24B31">
          <w:t>25.000 Ft</w:t>
        </w:r>
      </w:smartTag>
      <w:r w:rsidRPr="00F24B31">
        <w:t xml:space="preserve">, hamvasztásos temetés esetén </w:t>
      </w:r>
      <w:smartTag w:uri="urn:schemas-microsoft-com:office:smarttags" w:element="metricconverter">
        <w:smartTagPr>
          <w:attr w:name="ProductID" w:val="18.000 Ft"/>
        </w:smartTagPr>
        <w:r w:rsidRPr="00F24B31">
          <w:t>18.000 Ft</w:t>
        </w:r>
      </w:smartTag>
      <w:r w:rsidRPr="00F24B31">
        <w:t>.</w:t>
      </w:r>
    </w:p>
    <w:p w:rsidR="00584242" w:rsidRDefault="00584242" w:rsidP="00DC181F">
      <w:pPr>
        <w:pStyle w:val="Default"/>
        <w:spacing w:after="23"/>
        <w:ind w:left="720"/>
        <w:jc w:val="both"/>
        <w:rPr>
          <w:rStyle w:val="Strong"/>
          <w:b w:val="0"/>
          <w:color w:val="auto"/>
        </w:rPr>
      </w:pPr>
      <w:r>
        <w:rPr>
          <w:rStyle w:val="Strong"/>
          <w:b w:val="0"/>
          <w:color w:val="auto"/>
        </w:rPr>
        <w:t>Ehhez felülvizs</w:t>
      </w:r>
      <w:r w:rsidRPr="00DC181F">
        <w:rPr>
          <w:rStyle w:val="Strong"/>
          <w:b w:val="0"/>
          <w:color w:val="auto"/>
        </w:rPr>
        <w:t>g</w:t>
      </w:r>
      <w:r>
        <w:rPr>
          <w:rStyle w:val="Strong"/>
          <w:b w:val="0"/>
          <w:color w:val="auto"/>
        </w:rPr>
        <w:t>á</w:t>
      </w:r>
      <w:r w:rsidRPr="00DC181F">
        <w:rPr>
          <w:rStyle w:val="Strong"/>
          <w:b w:val="0"/>
          <w:color w:val="auto"/>
        </w:rPr>
        <w:t xml:space="preserve">ltam </w:t>
      </w:r>
      <w:r>
        <w:rPr>
          <w:rStyle w:val="Strong"/>
          <w:b w:val="0"/>
          <w:color w:val="auto"/>
        </w:rPr>
        <w:t xml:space="preserve">a helyben szokásos temetési költségeket a Csongrád Megyei Kegyeleti Kft. által megküldött kimutatás alapján: legolcsóbb hamvasztásos temetés </w:t>
      </w:r>
      <w:smartTag w:uri="urn:schemas-microsoft-com:office:smarttags" w:element="metricconverter">
        <w:smartTagPr>
          <w:attr w:name="ProductID" w:val="130.894 Ft"/>
        </w:smartTagPr>
        <w:r>
          <w:rPr>
            <w:rStyle w:val="Strong"/>
            <w:b w:val="0"/>
            <w:color w:val="auto"/>
          </w:rPr>
          <w:t>130.894 Ft</w:t>
        </w:r>
      </w:smartTag>
      <w:r>
        <w:rPr>
          <w:rStyle w:val="Strong"/>
          <w:b w:val="0"/>
          <w:color w:val="auto"/>
        </w:rPr>
        <w:t xml:space="preserve">, legolcsóbb testtemetés: </w:t>
      </w:r>
      <w:smartTag w:uri="urn:schemas-microsoft-com:office:smarttags" w:element="metricconverter">
        <w:smartTagPr>
          <w:attr w:name="ProductID" w:val="178.417 Ft"/>
        </w:smartTagPr>
        <w:r>
          <w:rPr>
            <w:rStyle w:val="Strong"/>
            <w:b w:val="0"/>
            <w:color w:val="auto"/>
          </w:rPr>
          <w:t>178.417 Ft</w:t>
        </w:r>
      </w:smartTag>
      <w:r>
        <w:rPr>
          <w:rStyle w:val="Strong"/>
          <w:b w:val="0"/>
          <w:color w:val="auto"/>
        </w:rPr>
        <w:t>.</w:t>
      </w:r>
    </w:p>
    <w:p w:rsidR="00584242" w:rsidRPr="00360037" w:rsidRDefault="00584242" w:rsidP="00360037">
      <w:pPr>
        <w:pStyle w:val="Default"/>
        <w:numPr>
          <w:ilvl w:val="0"/>
          <w:numId w:val="18"/>
        </w:numPr>
        <w:spacing w:after="23"/>
        <w:jc w:val="both"/>
      </w:pPr>
      <w:r w:rsidRPr="00360037">
        <w:rPr>
          <w:b/>
          <w:bCs/>
        </w:rPr>
        <w:t>Önkormányzati segély megállapítása rendkívüli élethelyzet esetén</w:t>
      </w:r>
    </w:p>
    <w:p w:rsidR="00584242" w:rsidRPr="00F24B31" w:rsidRDefault="00584242" w:rsidP="00A71723">
      <w:pPr>
        <w:pStyle w:val="Default"/>
        <w:spacing w:after="23"/>
        <w:ind w:left="720"/>
        <w:jc w:val="both"/>
      </w:pPr>
      <w:r w:rsidRPr="00DC181F">
        <w:t xml:space="preserve">Rendkívüli segélyben az a személy, vagy család részesíthető, aki rendkívüli élethelyzetbe kerülése miatt </w:t>
      </w:r>
      <w:r w:rsidRPr="00360037">
        <w:t>anyagi segítségre szorul</w:t>
      </w:r>
      <w:r>
        <w:t xml:space="preserve"> – ebben a kategóriában a rendelet-tervezet az alábbi jövedelemhatárt szabályozza: </w:t>
      </w:r>
      <w:r w:rsidRPr="00DC181F">
        <w:t>egy főre eső havi jövedelem nem haladja meg a mindenkori öregségi nyugdíj legkisebb összegének 200 %-át.</w:t>
      </w:r>
    </w:p>
    <w:p w:rsidR="00584242" w:rsidRDefault="00584242" w:rsidP="00D42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Üllés Község Képviselőtestülete a Képviselőtestület „A szociális rászorultságtól függő  pénzbeli,  természetbeni ellátásokról” szóló 6/2012.(III.09.) önkormányzati rendeletében  (a továbbiakban: Rendelet) az önkormányzati segélybe vont valamennyi támogatási formát (</w:t>
      </w:r>
      <w:r w:rsidRPr="00D26BD7">
        <w:rPr>
          <w:i/>
          <w:sz w:val="23"/>
          <w:szCs w:val="23"/>
        </w:rPr>
        <w:t xml:space="preserve">átmeneti segély, temetési segély, rendkívüli gyermekvédelmi támogatás)  </w:t>
      </w:r>
      <w:r>
        <w:rPr>
          <w:sz w:val="23"/>
          <w:szCs w:val="23"/>
        </w:rPr>
        <w:t xml:space="preserve">biztosította és a továbbiakban is biztosítani kívánja, ezért az Szt. 140/R.§ -ában megfogalmazott jogalkotási feladatkörének eleget téve a mellékelt rendelet-tervezet szerint teszünk javaslatot az önkormányzati segély kialakítására. </w:t>
      </w:r>
    </w:p>
    <w:p w:rsidR="00584242" w:rsidRDefault="00584242" w:rsidP="00D42FE2">
      <w:pPr>
        <w:pStyle w:val="Default"/>
        <w:jc w:val="both"/>
        <w:rPr>
          <w:sz w:val="23"/>
          <w:szCs w:val="23"/>
        </w:rPr>
      </w:pPr>
    </w:p>
    <w:p w:rsidR="00584242" w:rsidRPr="00DC181F" w:rsidRDefault="00584242" w:rsidP="00D42FE2">
      <w:pPr>
        <w:tabs>
          <w:tab w:val="left" w:pos="8100"/>
        </w:tabs>
        <w:jc w:val="both"/>
        <w:rPr>
          <w:b/>
          <w:sz w:val="23"/>
          <w:szCs w:val="23"/>
        </w:rPr>
      </w:pPr>
      <w:r w:rsidRPr="00DC181F">
        <w:rPr>
          <w:b/>
          <w:sz w:val="23"/>
          <w:szCs w:val="23"/>
        </w:rPr>
        <w:t xml:space="preserve">Az önkormányzati segély kialakításával a támogatás iránti kérelem elbírálására jogosult döntéshozó kijelölése is szükséges a hatáskör átruházásával. A korábbi gyakorlatnak megfelelően, valamint a 15 napos ügyintézési határidőre tekintettel az önkormányzati segély iránti kérelem elbírálására a hatáskör gyakorlását célszerű a polgármesterre ruházni. </w:t>
      </w:r>
    </w:p>
    <w:p w:rsidR="00584242" w:rsidRDefault="00584242" w:rsidP="00D42FE2">
      <w:pPr>
        <w:tabs>
          <w:tab w:val="left" w:pos="8100"/>
        </w:tabs>
        <w:jc w:val="both"/>
        <w:rPr>
          <w:sz w:val="23"/>
          <w:szCs w:val="23"/>
        </w:rPr>
      </w:pPr>
    </w:p>
    <w:p w:rsidR="00584242" w:rsidRPr="00FF71F9" w:rsidRDefault="00584242" w:rsidP="00F66F4F">
      <w:pPr>
        <w:jc w:val="both"/>
      </w:pPr>
      <w:r w:rsidRPr="00FF71F9">
        <w:t>ELŐZETES HATÁSVIZSGÁLATI LAP</w:t>
      </w:r>
    </w:p>
    <w:p w:rsidR="00584242" w:rsidRPr="00FF71F9" w:rsidRDefault="00584242" w:rsidP="00F66F4F">
      <w:pPr>
        <w:jc w:val="both"/>
      </w:pPr>
      <w:r w:rsidRPr="00FF71F9">
        <w:t>(a jogalkotásról szóló 2010. évi CXXX. törvény 17. §-a alapján)</w:t>
      </w:r>
    </w:p>
    <w:p w:rsidR="00584242" w:rsidRPr="00FF71F9" w:rsidRDefault="00584242" w:rsidP="00F66F4F">
      <w:pPr>
        <w:jc w:val="both"/>
      </w:pPr>
      <w:r w:rsidRPr="00FF71F9">
        <w:t xml:space="preserve">A tervezett jogszabály várható következményei, különösen </w:t>
      </w:r>
    </w:p>
    <w:p w:rsidR="00584242" w:rsidRPr="00127FB7" w:rsidRDefault="00584242" w:rsidP="00F66F4F">
      <w:pPr>
        <w:jc w:val="both"/>
        <w:rPr>
          <w:b/>
        </w:rPr>
      </w:pPr>
      <w:r w:rsidRPr="00FF71F9">
        <w:rPr>
          <w:i/>
        </w:rPr>
        <w:t>I. társadalmi hatásai</w:t>
      </w:r>
      <w:r w:rsidRPr="00FF71F9">
        <w:t>: a tervezetnek társadalmi hatása</w:t>
      </w:r>
      <w:r>
        <w:t xml:space="preserve">: </w:t>
      </w:r>
      <w:r w:rsidRPr="00127FB7">
        <w:rPr>
          <w:b/>
        </w:rPr>
        <w:t xml:space="preserve">a szociálisan rászorulók segítése  </w:t>
      </w:r>
    </w:p>
    <w:p w:rsidR="00584242" w:rsidRPr="00127FB7" w:rsidRDefault="00584242" w:rsidP="00F66F4F">
      <w:pPr>
        <w:jc w:val="both"/>
        <w:rPr>
          <w:b/>
        </w:rPr>
      </w:pPr>
      <w:r w:rsidRPr="00FF71F9">
        <w:rPr>
          <w:i/>
        </w:rPr>
        <w:t>II. gazdasági hatásai</w:t>
      </w:r>
      <w:r w:rsidRPr="00FF71F9">
        <w:t xml:space="preserve">: a tervezetnek </w:t>
      </w:r>
      <w:r w:rsidRPr="00127FB7">
        <w:rPr>
          <w:b/>
        </w:rPr>
        <w:t xml:space="preserve">gazdasági hatása nincs. </w:t>
      </w:r>
    </w:p>
    <w:p w:rsidR="00584242" w:rsidRPr="00237DD6" w:rsidRDefault="00584242" w:rsidP="00F66F4F">
      <w:pPr>
        <w:jc w:val="both"/>
        <w:rPr>
          <w:b/>
          <w:color w:val="000000"/>
        </w:rPr>
      </w:pPr>
      <w:r w:rsidRPr="00237DD6">
        <w:rPr>
          <w:i/>
          <w:color w:val="000000"/>
        </w:rPr>
        <w:t>III. költségvetési hatásai</w:t>
      </w:r>
      <w:r w:rsidRPr="00237DD6">
        <w:rPr>
          <w:color w:val="000000"/>
        </w:rPr>
        <w:t xml:space="preserve">: </w:t>
      </w:r>
      <w:r w:rsidRPr="00237DD6">
        <w:rPr>
          <w:b/>
          <w:color w:val="000000"/>
        </w:rPr>
        <w:t xml:space="preserve">a segélyezéssel kapcsolatos költségek az önkormányzat költségvetésébe – a költségvetési lehetőségek függvényében - betervezésre kerülnek. </w:t>
      </w:r>
    </w:p>
    <w:p w:rsidR="00584242" w:rsidRPr="00FF71F9" w:rsidRDefault="00584242" w:rsidP="00F66F4F">
      <w:pPr>
        <w:jc w:val="both"/>
      </w:pPr>
      <w:r w:rsidRPr="00FF71F9">
        <w:rPr>
          <w:i/>
        </w:rPr>
        <w:t>IV. környezeti következményei</w:t>
      </w:r>
      <w:r w:rsidRPr="00FF71F9">
        <w:t xml:space="preserve">: a tervezetnek </w:t>
      </w:r>
      <w:r w:rsidRPr="00127FB7">
        <w:rPr>
          <w:b/>
        </w:rPr>
        <w:t>környezeti hatása nincs</w:t>
      </w:r>
      <w:r w:rsidRPr="00FF71F9">
        <w:t xml:space="preserve">. </w:t>
      </w:r>
    </w:p>
    <w:p w:rsidR="00584242" w:rsidRPr="00FF71F9" w:rsidRDefault="00584242" w:rsidP="00F66F4F">
      <w:pPr>
        <w:jc w:val="both"/>
      </w:pPr>
      <w:r w:rsidRPr="00FF71F9">
        <w:rPr>
          <w:i/>
        </w:rPr>
        <w:t>V. egészségi következményei</w:t>
      </w:r>
      <w:r w:rsidRPr="00FF71F9">
        <w:t xml:space="preserve">: a tervezetnek </w:t>
      </w:r>
      <w:r w:rsidRPr="00127FB7">
        <w:rPr>
          <w:b/>
        </w:rPr>
        <w:t xml:space="preserve">egészségi hatása nincs. </w:t>
      </w:r>
    </w:p>
    <w:p w:rsidR="00584242" w:rsidRPr="00127FB7" w:rsidRDefault="00584242" w:rsidP="00F66F4F">
      <w:pPr>
        <w:jc w:val="both"/>
        <w:rPr>
          <w:b/>
        </w:rPr>
      </w:pPr>
      <w:r w:rsidRPr="00FF71F9">
        <w:rPr>
          <w:i/>
        </w:rPr>
        <w:t>VI. adminisztratív terheket befolyásoló hatásai</w:t>
      </w:r>
      <w:r w:rsidRPr="00FF71F9">
        <w:t xml:space="preserve">: </w:t>
      </w:r>
      <w:r w:rsidRPr="00127FB7">
        <w:rPr>
          <w:b/>
        </w:rPr>
        <w:t xml:space="preserve">a tervezetnek </w:t>
      </w:r>
      <w:r>
        <w:rPr>
          <w:b/>
        </w:rPr>
        <w:t>jelentős a</w:t>
      </w:r>
      <w:r w:rsidRPr="00127FB7">
        <w:rPr>
          <w:b/>
        </w:rPr>
        <w:t xml:space="preserve">dminisztratív hatása nincs. Az Üllési Polgármesteri Hivatal számára az új rendelet megalkotása egyszeri adminisztrációs munkát jelent. </w:t>
      </w:r>
    </w:p>
    <w:p w:rsidR="00584242" w:rsidRPr="00127FB7" w:rsidRDefault="00584242" w:rsidP="0058293C">
      <w:pPr>
        <w:tabs>
          <w:tab w:val="left" w:pos="8100"/>
        </w:tabs>
        <w:jc w:val="both"/>
        <w:rPr>
          <w:b/>
        </w:rPr>
      </w:pPr>
      <w:r w:rsidRPr="00FF71F9">
        <w:rPr>
          <w:i/>
        </w:rPr>
        <w:t>VII. megalkotásának szükségessége</w:t>
      </w:r>
      <w:r w:rsidRPr="00FF71F9">
        <w:t xml:space="preserve">: </w:t>
      </w:r>
      <w:r w:rsidRPr="00127FB7">
        <w:rPr>
          <w:b/>
        </w:rPr>
        <w:t>szükségességét</w:t>
      </w:r>
      <w:r>
        <w:t xml:space="preserve"> </w:t>
      </w:r>
      <w:r w:rsidRPr="00127FB7">
        <w:rPr>
          <w:b/>
        </w:rPr>
        <w:t>a szociális igazgatásról és szociális ellátásokról szóló 1993. évi III. törvény változása adta, a változás 2014. január 1-jei hatályba lépése indokolta.</w:t>
      </w:r>
    </w:p>
    <w:p w:rsidR="00584242" w:rsidRPr="00FF71F9" w:rsidRDefault="00584242" w:rsidP="0058293C">
      <w:pPr>
        <w:tabs>
          <w:tab w:val="left" w:pos="8100"/>
        </w:tabs>
        <w:jc w:val="both"/>
      </w:pPr>
      <w:r w:rsidRPr="00FF71F9">
        <w:rPr>
          <w:i/>
        </w:rPr>
        <w:t>VIII. a jogalkotás elmaradásának várható következményei</w:t>
      </w:r>
      <w:r w:rsidRPr="00FF71F9">
        <w:t xml:space="preserve">: </w:t>
      </w:r>
      <w:r w:rsidRPr="00127FB7">
        <w:rPr>
          <w:b/>
        </w:rPr>
        <w:t>törvényességi észrevétel</w:t>
      </w:r>
    </w:p>
    <w:p w:rsidR="00584242" w:rsidRPr="00D70F4B" w:rsidRDefault="00584242" w:rsidP="00F66F4F">
      <w:pPr>
        <w:jc w:val="both"/>
        <w:rPr>
          <w:b/>
        </w:rPr>
      </w:pPr>
      <w:r w:rsidRPr="00FF71F9">
        <w:rPr>
          <w:i/>
        </w:rPr>
        <w:t>IX. alkalmazásához szükséges személyi, szervezeti, tárgyi és pénzügyi feltételek:</w:t>
      </w:r>
      <w:r>
        <w:t xml:space="preserve"> </w:t>
      </w:r>
      <w:r w:rsidRPr="00D70F4B">
        <w:rPr>
          <w:b/>
        </w:rPr>
        <w:t xml:space="preserve">a rendeletalkotáshoz, illetve a segélyezéssel kapcsolatos feladatok ellátásához szükséges személyi, </w:t>
      </w:r>
      <w:r>
        <w:rPr>
          <w:b/>
        </w:rPr>
        <w:t xml:space="preserve">szervezeti, </w:t>
      </w:r>
      <w:r w:rsidRPr="00D70F4B">
        <w:rPr>
          <w:b/>
        </w:rPr>
        <w:t xml:space="preserve">tárgyi feltételek rendelkezésre állnak, pénzügyi feltételekre nincs szükség.  </w:t>
      </w:r>
    </w:p>
    <w:p w:rsidR="00584242" w:rsidRDefault="00584242" w:rsidP="00D26BD7">
      <w:pPr>
        <w:pStyle w:val="Default"/>
        <w:jc w:val="both"/>
        <w:rPr>
          <w:sz w:val="23"/>
          <w:szCs w:val="23"/>
        </w:rPr>
      </w:pPr>
    </w:p>
    <w:p w:rsidR="00584242" w:rsidRDefault="00584242" w:rsidP="00D26B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Kérem a tisztelt Képviselőtestületet a mellékelt rendelet-tervezet elfogadására. </w:t>
      </w:r>
    </w:p>
    <w:p w:rsidR="00584242" w:rsidRDefault="00584242" w:rsidP="00D26BD7">
      <w:pPr>
        <w:pStyle w:val="Default"/>
        <w:jc w:val="both"/>
        <w:rPr>
          <w:sz w:val="23"/>
          <w:szCs w:val="23"/>
        </w:rPr>
      </w:pPr>
    </w:p>
    <w:p w:rsidR="00584242" w:rsidRDefault="00584242" w:rsidP="00D26B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Üllés, 2013. december 5.</w:t>
      </w:r>
    </w:p>
    <w:p w:rsidR="00584242" w:rsidRDefault="00584242" w:rsidP="00D26BD7">
      <w:pPr>
        <w:pStyle w:val="Default"/>
        <w:jc w:val="both"/>
        <w:rPr>
          <w:sz w:val="23"/>
          <w:szCs w:val="23"/>
        </w:rPr>
      </w:pPr>
    </w:p>
    <w:p w:rsidR="00584242" w:rsidRDefault="00584242" w:rsidP="00360037">
      <w:pPr>
        <w:pStyle w:val="Default"/>
        <w:tabs>
          <w:tab w:val="center" w:pos="7371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dr. Sugár Anita</w:t>
      </w:r>
    </w:p>
    <w:p w:rsidR="00584242" w:rsidRDefault="00584242" w:rsidP="00360037">
      <w:pPr>
        <w:pStyle w:val="Default"/>
        <w:tabs>
          <w:tab w:val="center" w:pos="7371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jegyző</w:t>
      </w:r>
    </w:p>
    <w:p w:rsidR="00584242" w:rsidRPr="00F24B31" w:rsidRDefault="00584242" w:rsidP="00923FE7">
      <w:pPr>
        <w:jc w:val="center"/>
      </w:pPr>
      <w:r>
        <w:t>Üllés Nagyk</w:t>
      </w:r>
      <w:r w:rsidRPr="00F24B31">
        <w:t>özségi Képviselőtestület</w:t>
      </w:r>
    </w:p>
    <w:p w:rsidR="00584242" w:rsidRPr="00F24B31" w:rsidRDefault="00584242" w:rsidP="00F24B31">
      <w:pPr>
        <w:tabs>
          <w:tab w:val="left" w:pos="2694"/>
        </w:tabs>
        <w:jc w:val="center"/>
        <w:rPr>
          <w:b/>
          <w:bCs/>
        </w:rPr>
      </w:pPr>
      <w:r>
        <w:rPr>
          <w:b/>
          <w:bCs/>
        </w:rPr>
        <w:t>…..</w:t>
      </w:r>
      <w:r w:rsidRPr="00F24B31">
        <w:rPr>
          <w:b/>
          <w:bCs/>
        </w:rPr>
        <w:t>/201</w:t>
      </w:r>
      <w:r>
        <w:rPr>
          <w:b/>
          <w:bCs/>
        </w:rPr>
        <w:t>3</w:t>
      </w:r>
      <w:r w:rsidRPr="00F24B31">
        <w:rPr>
          <w:b/>
          <w:bCs/>
        </w:rPr>
        <w:t xml:space="preserve">. </w:t>
      </w:r>
      <w:r>
        <w:rPr>
          <w:b/>
          <w:bCs/>
        </w:rPr>
        <w:t>(XII.12.)</w:t>
      </w:r>
      <w:r w:rsidRPr="00F24B31">
        <w:rPr>
          <w:b/>
          <w:bCs/>
        </w:rPr>
        <w:t xml:space="preserve"> önkormányzati</w:t>
      </w:r>
      <w:r>
        <w:rPr>
          <w:b/>
          <w:bCs/>
        </w:rPr>
        <w:t xml:space="preserve"> rendelete</w:t>
      </w:r>
      <w:r w:rsidRPr="00F24B31">
        <w:rPr>
          <w:b/>
          <w:bCs/>
        </w:rPr>
        <w:t xml:space="preserve"> </w:t>
      </w:r>
    </w:p>
    <w:p w:rsidR="00584242" w:rsidRPr="00F24B31" w:rsidRDefault="00584242" w:rsidP="00165AC7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 w:rsidRPr="00F24B31">
        <w:rPr>
          <w:rFonts w:ascii="Times New Roman" w:hAnsi="Times New Roman"/>
          <w:b/>
          <w:bCs/>
          <w:szCs w:val="24"/>
        </w:rPr>
        <w:t>A szociális rászorultságtól függő pénzbeli, természetbeli ellátásokról</w:t>
      </w:r>
      <w:r w:rsidRPr="00F24B31">
        <w:rPr>
          <w:rFonts w:ascii="Times New Roman" w:hAnsi="Times New Roman"/>
          <w:b/>
          <w:szCs w:val="24"/>
        </w:rPr>
        <w:t>.</w:t>
      </w:r>
    </w:p>
    <w:p w:rsidR="00584242" w:rsidRPr="00F24B31" w:rsidRDefault="00584242" w:rsidP="00923FE7">
      <w:pPr>
        <w:pStyle w:val="BodyText"/>
        <w:spacing w:after="0"/>
        <w:rPr>
          <w:rFonts w:ascii="Times New Roman" w:hAnsi="Times New Roman"/>
          <w:szCs w:val="24"/>
        </w:rPr>
      </w:pPr>
    </w:p>
    <w:p w:rsidR="00584242" w:rsidRPr="001B0EB7" w:rsidRDefault="00584242" w:rsidP="00923FE7">
      <w:pPr>
        <w:tabs>
          <w:tab w:val="left" w:leader="dot" w:pos="2552"/>
        </w:tabs>
        <w:jc w:val="both"/>
        <w:rPr>
          <w:color w:val="FF0000"/>
        </w:rPr>
      </w:pPr>
      <w:r w:rsidRPr="001B0EB7">
        <w:rPr>
          <w:color w:val="FF0000"/>
        </w:rPr>
        <w:t xml:space="preserve">Üllés </w:t>
      </w:r>
      <w:r>
        <w:rPr>
          <w:color w:val="FF0000"/>
        </w:rPr>
        <w:t>Nagyk</w:t>
      </w:r>
      <w:r w:rsidRPr="001B0EB7">
        <w:rPr>
          <w:color w:val="FF0000"/>
        </w:rPr>
        <w:t xml:space="preserve">özség Önkormányzat képviselő-testülete az Alaptörvény 32. cikk (2) bekezdésében, a szociális igazgatásról és a szociális ellátásokról szóló 1993. évi III. tv. 1. § (2) bekezdése, </w:t>
      </w:r>
      <w:r>
        <w:t>10. § (1) bekezdése</w:t>
      </w:r>
      <w:r w:rsidRPr="00753357">
        <w:rPr>
          <w:color w:val="FF0000"/>
        </w:rPr>
        <w:t xml:space="preserve"> 25. § (3) b) </w:t>
      </w:r>
      <w:r w:rsidRPr="001B0EB7">
        <w:rPr>
          <w:color w:val="FF0000"/>
        </w:rPr>
        <w:t xml:space="preserve">32. § </w:t>
      </w:r>
      <w:r>
        <w:t xml:space="preserve">(1) bekezdés b) pontjában és </w:t>
      </w:r>
      <w:r w:rsidRPr="001B0EB7">
        <w:rPr>
          <w:color w:val="FF0000"/>
        </w:rPr>
        <w:t>(3) bekezdése, 37. § (1) bekezdés d) pontja, 37/A. § (1) és (3) bekezdése, 45. § (</w:t>
      </w:r>
      <w:r>
        <w:rPr>
          <w:color w:val="FF0000"/>
        </w:rPr>
        <w:t>1</w:t>
      </w:r>
      <w:r w:rsidRPr="001B0EB7">
        <w:rPr>
          <w:color w:val="FF0000"/>
        </w:rPr>
        <w:t xml:space="preserve">) bekezdése, 47. § (2) és (2a) bekezdése, 48. § (4) bekezdése, az 50. § (3) bekezdése, </w:t>
      </w:r>
      <w:r>
        <w:rPr>
          <w:color w:val="FF0000"/>
        </w:rPr>
        <w:t>a 132. § (4) bekezdés b), c), f) és g) pontj</w:t>
      </w:r>
      <w:r w:rsidRPr="001B0EB7">
        <w:rPr>
          <w:color w:val="FF0000"/>
        </w:rPr>
        <w:t xml:space="preserve">ában foglalt felhatalmazás alapján az alábbi rendeletet alkotja meg a szociális rászorultságtól függő pénzbeli, természetbeli szociális ellátásokról </w:t>
      </w:r>
    </w:p>
    <w:p w:rsidR="00584242" w:rsidRPr="00F24B31" w:rsidRDefault="00584242" w:rsidP="00923FE7">
      <w:pPr>
        <w:pStyle w:val="List2"/>
        <w:ind w:left="283" w:firstLine="0"/>
        <w:jc w:val="center"/>
        <w:rPr>
          <w:rFonts w:ascii="Times New Roman" w:hAnsi="Times New Roman"/>
          <w:szCs w:val="24"/>
        </w:rPr>
      </w:pPr>
    </w:p>
    <w:p w:rsidR="00584242" w:rsidRDefault="00584242" w:rsidP="00923FE7">
      <w:pPr>
        <w:pStyle w:val="Subtitle"/>
        <w:rPr>
          <w:rStyle w:val="Strong"/>
        </w:rPr>
      </w:pPr>
      <w:r w:rsidRPr="00F24B31">
        <w:rPr>
          <w:rStyle w:val="Strong"/>
        </w:rPr>
        <w:t>1.§.</w:t>
      </w:r>
    </w:p>
    <w:p w:rsidR="00584242" w:rsidRDefault="00584242" w:rsidP="00D367B3"/>
    <w:p w:rsidR="00584242" w:rsidRPr="00D04092" w:rsidRDefault="00584242" w:rsidP="00D367B3">
      <w:pPr>
        <w:jc w:val="both"/>
        <w:rPr>
          <w:color w:val="000000"/>
        </w:rPr>
      </w:pPr>
      <w:r w:rsidRPr="00D04092">
        <w:rPr>
          <w:color w:val="000000"/>
        </w:rPr>
        <w:t xml:space="preserve">E rendelet személyi hatálya Üllés </w:t>
      </w:r>
      <w:r>
        <w:rPr>
          <w:color w:val="000000"/>
        </w:rPr>
        <w:t>nagy</w:t>
      </w:r>
      <w:r w:rsidRPr="00D04092">
        <w:rPr>
          <w:color w:val="000000"/>
        </w:rPr>
        <w:t>község közigazgatási területén élő a</w:t>
      </w:r>
      <w:r>
        <w:rPr>
          <w:color w:val="000000"/>
        </w:rPr>
        <w:t>z Sztv. 3. §-ában foglalt és e rendelet</w:t>
      </w:r>
      <w:r w:rsidRPr="00D04092">
        <w:rPr>
          <w:color w:val="000000"/>
        </w:rPr>
        <w:t xml:space="preserve"> </w:t>
      </w:r>
      <w:r>
        <w:rPr>
          <w:color w:val="000000"/>
        </w:rPr>
        <w:t>2. § alapja szerint</w:t>
      </w:r>
      <w:r w:rsidRPr="00D04092">
        <w:rPr>
          <w:color w:val="000000"/>
        </w:rPr>
        <w:t xml:space="preserve"> meghatározott személyekre terjed ki.</w:t>
      </w:r>
    </w:p>
    <w:p w:rsidR="00584242" w:rsidRDefault="00584242" w:rsidP="00D367B3"/>
    <w:p w:rsidR="00584242" w:rsidRDefault="00584242" w:rsidP="00165AC7">
      <w:pPr>
        <w:jc w:val="center"/>
      </w:pPr>
      <w:r>
        <w:t>2. §</w:t>
      </w:r>
    </w:p>
    <w:p w:rsidR="00584242" w:rsidRPr="00F24B31" w:rsidRDefault="00584242" w:rsidP="00923FE7">
      <w:pPr>
        <w:pStyle w:val="Subtitle"/>
        <w:rPr>
          <w:rFonts w:ascii="Times New Roman" w:hAnsi="Times New Roman"/>
        </w:rPr>
      </w:pPr>
      <w:r w:rsidRPr="00F24B31">
        <w:rPr>
          <w:rStyle w:val="Strong"/>
        </w:rPr>
        <w:t>A pénzbeli ellátások megállapítása, kifizetése, folyósítása, ellenőrzése</w:t>
      </w:r>
    </w:p>
    <w:p w:rsidR="00584242" w:rsidRPr="00F24B31" w:rsidRDefault="00584242" w:rsidP="00923FE7">
      <w:pPr>
        <w:jc w:val="center"/>
      </w:pPr>
    </w:p>
    <w:p w:rsidR="00584242" w:rsidRPr="00F24B31" w:rsidRDefault="00584242" w:rsidP="00923FE7">
      <w:pPr>
        <w:pStyle w:val="ListContinue2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color w:val="FF0000"/>
          <w:szCs w:val="24"/>
        </w:rPr>
      </w:pPr>
      <w:r w:rsidRPr="00F24B31">
        <w:rPr>
          <w:rFonts w:ascii="Times New Roman" w:hAnsi="Times New Roman"/>
          <w:bCs/>
          <w:szCs w:val="24"/>
        </w:rPr>
        <w:t xml:space="preserve">A szociális rászorultságtól függő pénzbeli ellátások iránti kérelmet a polgármesteri hivatal szociális </w:t>
      </w:r>
      <w:r>
        <w:rPr>
          <w:rFonts w:ascii="Times New Roman" w:hAnsi="Times New Roman"/>
          <w:bCs/>
          <w:szCs w:val="24"/>
        </w:rPr>
        <w:t>irodájánál</w:t>
      </w:r>
      <w:r w:rsidRPr="00F24B31">
        <w:rPr>
          <w:rFonts w:ascii="Times New Roman" w:hAnsi="Times New Roman"/>
          <w:bCs/>
          <w:szCs w:val="24"/>
        </w:rPr>
        <w:t xml:space="preserve"> kell írásban </w:t>
      </w:r>
      <w:r>
        <w:rPr>
          <w:rFonts w:ascii="Times New Roman" w:hAnsi="Times New Roman"/>
          <w:bCs/>
          <w:szCs w:val="24"/>
        </w:rPr>
        <w:t xml:space="preserve">személyesen vagy postai úton </w:t>
      </w:r>
      <w:r w:rsidRPr="00F24B31">
        <w:rPr>
          <w:rFonts w:ascii="Times New Roman" w:hAnsi="Times New Roman"/>
          <w:bCs/>
          <w:szCs w:val="24"/>
        </w:rPr>
        <w:t xml:space="preserve">előterjeszteni. </w:t>
      </w:r>
    </w:p>
    <w:p w:rsidR="00584242" w:rsidRPr="00165AC7" w:rsidRDefault="00584242" w:rsidP="00165AC7">
      <w:pPr>
        <w:pStyle w:val="ListContinue2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 xml:space="preserve">Szociális rászorultság esetén a képviselőtestület által átruházott hatáskörében </w:t>
      </w:r>
      <w:r>
        <w:rPr>
          <w:rFonts w:ascii="Times New Roman" w:hAnsi="Times New Roman"/>
          <w:bCs/>
          <w:color w:val="000000"/>
          <w:szCs w:val="24"/>
        </w:rPr>
        <w:t>a</w:t>
      </w:r>
      <w:r w:rsidRPr="00165AC7">
        <w:rPr>
          <w:rFonts w:ascii="Times New Roman" w:hAnsi="Times New Roman"/>
          <w:bCs/>
          <w:color w:val="000000"/>
          <w:szCs w:val="24"/>
        </w:rPr>
        <w:t xml:space="preserve"> polgármester:</w:t>
      </w:r>
    </w:p>
    <w:p w:rsidR="00584242" w:rsidRDefault="00584242" w:rsidP="00165AC7">
      <w:pPr>
        <w:pStyle w:val="ListContinue2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165AC7">
        <w:rPr>
          <w:rFonts w:ascii="Times New Roman" w:hAnsi="Times New Roman"/>
          <w:bCs/>
          <w:color w:val="000000"/>
          <w:szCs w:val="24"/>
        </w:rPr>
        <w:t>Önkormányzati segélyt</w:t>
      </w:r>
    </w:p>
    <w:p w:rsidR="00584242" w:rsidRDefault="00584242" w:rsidP="00165AC7">
      <w:pPr>
        <w:pStyle w:val="ListContinue2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165AC7">
        <w:rPr>
          <w:rFonts w:ascii="Times New Roman" w:hAnsi="Times New Roman"/>
          <w:bCs/>
          <w:color w:val="000000"/>
          <w:szCs w:val="24"/>
        </w:rPr>
        <w:t>a 3. § szerinti rendszeres szociális segélyre való jogosultságot</w:t>
      </w:r>
    </w:p>
    <w:p w:rsidR="00584242" w:rsidRPr="00165AC7" w:rsidRDefault="00584242" w:rsidP="00165AC7">
      <w:pPr>
        <w:pStyle w:val="ListContinue2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méltányossági jogcímen közgyógyellátást</w:t>
      </w:r>
    </w:p>
    <w:p w:rsidR="00584242" w:rsidRPr="00F24B31" w:rsidRDefault="00584242" w:rsidP="00923FE7">
      <w:pPr>
        <w:pStyle w:val="ListContinue2"/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állapíthat meg.</w:t>
      </w:r>
    </w:p>
    <w:p w:rsidR="00584242" w:rsidRPr="00F24B31" w:rsidRDefault="00584242" w:rsidP="00165AC7">
      <w:pPr>
        <w:pStyle w:val="ListContinue2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>A megállapított szociális ellátások kifizetése a Polgármesteri Hivatal pénztáránál történik a határozat közlésével egyidejűleg megküldött tájékoztató alapján, vagy a jogosult által megadott bankszámlaszámra történő kifizetéssel.</w:t>
      </w:r>
    </w:p>
    <w:p w:rsidR="00584242" w:rsidRPr="00F24B31" w:rsidRDefault="00584242" w:rsidP="00923FE7">
      <w:pPr>
        <w:pStyle w:val="Subtitle"/>
        <w:rPr>
          <w:rFonts w:ascii="Times New Roman" w:hAnsi="Times New Roman"/>
        </w:rPr>
      </w:pPr>
    </w:p>
    <w:p w:rsidR="00584242" w:rsidRPr="00F24B31" w:rsidRDefault="00584242" w:rsidP="00923FE7">
      <w:pPr>
        <w:pStyle w:val="Subtitle"/>
        <w:rPr>
          <w:rStyle w:val="Strong"/>
        </w:rPr>
      </w:pPr>
      <w:r>
        <w:rPr>
          <w:rStyle w:val="Strong"/>
        </w:rPr>
        <w:t>3</w:t>
      </w:r>
      <w:r w:rsidRPr="00F24B31">
        <w:rPr>
          <w:rStyle w:val="Strong"/>
        </w:rPr>
        <w:t>. §</w:t>
      </w:r>
    </w:p>
    <w:p w:rsidR="00584242" w:rsidRPr="00F24B31" w:rsidRDefault="00584242" w:rsidP="00923FE7">
      <w:pPr>
        <w:pStyle w:val="Subtitle"/>
        <w:rPr>
          <w:rStyle w:val="Strong"/>
        </w:rPr>
      </w:pPr>
      <w:r w:rsidRPr="00F24B31">
        <w:rPr>
          <w:rStyle w:val="Strong"/>
        </w:rPr>
        <w:t>Aktív korúak ellátása</w:t>
      </w:r>
    </w:p>
    <w:p w:rsidR="00584242" w:rsidRPr="00F24B31" w:rsidRDefault="00584242" w:rsidP="00923FE7">
      <w:pPr>
        <w:pStyle w:val="ListContinue2"/>
        <w:spacing w:after="0"/>
        <w:ind w:left="0"/>
        <w:jc w:val="center"/>
        <w:rPr>
          <w:rFonts w:ascii="Times New Roman" w:hAnsi="Times New Roman"/>
          <w:bCs/>
          <w:szCs w:val="24"/>
        </w:rPr>
      </w:pPr>
    </w:p>
    <w:p w:rsidR="00584242" w:rsidRPr="00F24B31" w:rsidRDefault="00584242" w:rsidP="00923FE7">
      <w:pPr>
        <w:pStyle w:val="ListContinue2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>Rendszeres szociális segélyre jogosult az az aktív korúak ellátására jogosult személy, aki</w:t>
      </w:r>
    </w:p>
    <w:tbl>
      <w:tblPr>
        <w:tblW w:w="8640" w:type="dxa"/>
        <w:tblInd w:w="468" w:type="dxa"/>
        <w:tblLook w:val="01E0"/>
      </w:tblPr>
      <w:tblGrid>
        <w:gridCol w:w="430"/>
        <w:gridCol w:w="8210"/>
      </w:tblGrid>
      <w:tr w:rsidR="00584242" w:rsidRPr="00F24B31" w:rsidTr="00923FE7">
        <w:tc>
          <w:tcPr>
            <w:tcW w:w="430" w:type="dxa"/>
          </w:tcPr>
          <w:p w:rsidR="00584242" w:rsidRPr="00F24B31" w:rsidRDefault="00584242" w:rsidP="00923FE7">
            <w:pPr>
              <w:jc w:val="both"/>
            </w:pPr>
            <w:r w:rsidRPr="00F24B31">
              <w:t>a)</w:t>
            </w:r>
          </w:p>
        </w:tc>
        <w:tc>
          <w:tcPr>
            <w:tcW w:w="8210" w:type="dxa"/>
          </w:tcPr>
          <w:p w:rsidR="00584242" w:rsidRPr="00F24B31" w:rsidRDefault="00584242" w:rsidP="00923FE7">
            <w:pPr>
              <w:jc w:val="both"/>
            </w:pPr>
            <w:r w:rsidRPr="00F24B31">
              <w:t>pszichiátriai betegsége, szenvedélybetegsége a közfoglalkoztatásban való részvételét akadályozza, vagy kizárja és erről szakorvosi véleményt csatol,</w:t>
            </w:r>
          </w:p>
        </w:tc>
      </w:tr>
      <w:tr w:rsidR="00584242" w:rsidRPr="00F24B31" w:rsidTr="00923FE7">
        <w:tc>
          <w:tcPr>
            <w:tcW w:w="430" w:type="dxa"/>
          </w:tcPr>
          <w:p w:rsidR="00584242" w:rsidRPr="00F24B31" w:rsidRDefault="00584242" w:rsidP="00923FE7">
            <w:pPr>
              <w:jc w:val="both"/>
            </w:pPr>
            <w:r w:rsidRPr="00F24B31">
              <w:t>b)</w:t>
            </w:r>
          </w:p>
        </w:tc>
        <w:tc>
          <w:tcPr>
            <w:tcW w:w="8210" w:type="dxa"/>
          </w:tcPr>
          <w:p w:rsidR="00584242" w:rsidRPr="00F24B31" w:rsidRDefault="00584242" w:rsidP="00923FE7">
            <w:pPr>
              <w:jc w:val="both"/>
            </w:pPr>
            <w:r w:rsidRPr="00F24B31">
              <w:t xml:space="preserve">gyermeket vár és ezt terhes-gondozási kiskönyvvel igazolja, vagy </w:t>
            </w:r>
          </w:p>
        </w:tc>
      </w:tr>
      <w:tr w:rsidR="00584242" w:rsidRPr="00F24B31" w:rsidTr="00923FE7">
        <w:tc>
          <w:tcPr>
            <w:tcW w:w="430" w:type="dxa"/>
          </w:tcPr>
          <w:p w:rsidR="00584242" w:rsidRPr="00F24B31" w:rsidRDefault="00584242" w:rsidP="00923FE7">
            <w:pPr>
              <w:jc w:val="both"/>
            </w:pPr>
            <w:r w:rsidRPr="00F24B31">
              <w:t>c)</w:t>
            </w:r>
          </w:p>
        </w:tc>
        <w:tc>
          <w:tcPr>
            <w:tcW w:w="8210" w:type="dxa"/>
          </w:tcPr>
          <w:p w:rsidR="00584242" w:rsidRPr="00F24B31" w:rsidRDefault="00584242" w:rsidP="00923FE7">
            <w:pPr>
              <w:jc w:val="both"/>
            </w:pPr>
            <w:r w:rsidRPr="00F24B31">
              <w:t xml:space="preserve">közfoglalkoztatásra irányuló munkaviszonyt azért nem létesített, mert a munkaköri alkalmassági vizsgálaton „nem alkalmas” minősítést kapott. </w:t>
            </w:r>
          </w:p>
        </w:tc>
      </w:tr>
    </w:tbl>
    <w:p w:rsidR="00584242" w:rsidRPr="00F24B31" w:rsidRDefault="00584242" w:rsidP="00923FE7">
      <w:pPr>
        <w:pStyle w:val="ListContinue2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 xml:space="preserve">Az (1) bekezdés szerint ellátásra jogosult az, aki a </w:t>
      </w:r>
      <w:r>
        <w:rPr>
          <w:rFonts w:ascii="Times New Roman" w:hAnsi="Times New Roman"/>
          <w:bCs/>
          <w:szCs w:val="24"/>
        </w:rPr>
        <w:t>4</w:t>
      </w:r>
      <w:r w:rsidRPr="00F24B31">
        <w:rPr>
          <w:rFonts w:ascii="Times New Roman" w:hAnsi="Times New Roman"/>
          <w:bCs/>
          <w:szCs w:val="24"/>
        </w:rPr>
        <w:t>.§-ban foglalt együttműködési kötelezettséget vállalja.</w:t>
      </w:r>
    </w:p>
    <w:p w:rsidR="00584242" w:rsidRPr="00F24B31" w:rsidRDefault="00584242" w:rsidP="00923FE7">
      <w:pPr>
        <w:pStyle w:val="Subtitle"/>
        <w:rPr>
          <w:rStyle w:val="Strong"/>
        </w:rPr>
      </w:pPr>
      <w:r>
        <w:rPr>
          <w:rStyle w:val="Strong"/>
        </w:rPr>
        <w:t>4</w:t>
      </w:r>
      <w:r w:rsidRPr="00F24B31">
        <w:rPr>
          <w:rStyle w:val="Strong"/>
        </w:rPr>
        <w:t>. §</w:t>
      </w:r>
    </w:p>
    <w:p w:rsidR="00584242" w:rsidRPr="00F24B31" w:rsidRDefault="00584242" w:rsidP="00923FE7">
      <w:pPr>
        <w:pStyle w:val="Subtitle"/>
        <w:rPr>
          <w:rStyle w:val="Strong"/>
        </w:rPr>
      </w:pPr>
      <w:r w:rsidRPr="00F24B31">
        <w:rPr>
          <w:rStyle w:val="Strong"/>
        </w:rPr>
        <w:t>Rendszeres szociális segély</w:t>
      </w:r>
    </w:p>
    <w:p w:rsidR="00584242" w:rsidRPr="00F24B31" w:rsidRDefault="00584242" w:rsidP="00923FE7">
      <w:pPr>
        <w:pStyle w:val="ListContinue2"/>
        <w:spacing w:after="0"/>
        <w:ind w:left="0"/>
        <w:rPr>
          <w:rFonts w:ascii="Times New Roman" w:hAnsi="Times New Roman"/>
          <w:bCs/>
          <w:szCs w:val="24"/>
        </w:rPr>
      </w:pPr>
    </w:p>
    <w:p w:rsidR="00584242" w:rsidRPr="00F24B31" w:rsidRDefault="00584242" w:rsidP="00923FE7">
      <w:pPr>
        <w:pStyle w:val="ListContinue2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 xml:space="preserve">Az Sztv. 37/A. § szerinti felhatalmazás alapján a rendszeres szociális segéllyel kapcsolatos együttműködési kötelezettség az alábbiak szerint valósul meg: </w:t>
      </w:r>
    </w:p>
    <w:p w:rsidR="00584242" w:rsidRPr="00F24B31" w:rsidRDefault="00584242" w:rsidP="00923FE7">
      <w:pPr>
        <w:pStyle w:val="ListContinue2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 xml:space="preserve">Együttműködésre kijelölt szerv: Homokháti Kistérség Többcélú Társulása Integrált Szociális és Gyermekjóléti Központ </w:t>
      </w:r>
      <w:r w:rsidRPr="00F24B31">
        <w:rPr>
          <w:rFonts w:ascii="Times New Roman" w:hAnsi="Times New Roman"/>
          <w:bCs/>
          <w:color w:val="000000"/>
          <w:szCs w:val="24"/>
        </w:rPr>
        <w:t>Üllési Területi Iroda</w:t>
      </w:r>
      <w:r w:rsidRPr="00F24B3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(6794 Üllés, Radnai u. 22.)</w:t>
      </w:r>
    </w:p>
    <w:p w:rsidR="00584242" w:rsidRPr="00F24B31" w:rsidRDefault="00584242" w:rsidP="00923FE7">
      <w:pPr>
        <w:pStyle w:val="ListContinue2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szCs w:val="24"/>
        </w:rPr>
        <w:t xml:space="preserve">Együttműködésre kötelezettség tartalma: a rendszeres szociális segélyben részesülő köteles az ellátás megállapításától számított 15 napon belül a Homokháti Kistérség Többcélú Társulása Integrált Szociális és Gyermekjóléti Központ </w:t>
      </w:r>
      <w:r w:rsidRPr="00F24B31">
        <w:rPr>
          <w:rFonts w:ascii="Times New Roman" w:hAnsi="Times New Roman"/>
          <w:color w:val="000000"/>
          <w:szCs w:val="24"/>
        </w:rPr>
        <w:t>Üllési Területi Iroda</w:t>
      </w:r>
      <w:r w:rsidRPr="00F24B31">
        <w:rPr>
          <w:rFonts w:ascii="Times New Roman" w:hAnsi="Times New Roman"/>
          <w:szCs w:val="24"/>
        </w:rPr>
        <w:t xml:space="preserve"> nyilvántartásba vétel céljából megjelenni, és a beilleszkedését segítő programról írásban megállapodást kötni, valamint az abban foglaltakat teljesíteni. </w:t>
      </w:r>
    </w:p>
    <w:p w:rsidR="00584242" w:rsidRPr="00F24B31" w:rsidRDefault="00584242" w:rsidP="00923FE7">
      <w:pPr>
        <w:pStyle w:val="ListContinue2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 xml:space="preserve">A beilleszkedést segítő program </w:t>
      </w:r>
    </w:p>
    <w:p w:rsidR="00584242" w:rsidRPr="00F24B31" w:rsidRDefault="00584242" w:rsidP="00923FE7">
      <w:pPr>
        <w:pStyle w:val="ListContinue2"/>
        <w:numPr>
          <w:ilvl w:val="0"/>
          <w:numId w:val="6"/>
        </w:numPr>
        <w:tabs>
          <w:tab w:val="clear" w:pos="2880"/>
        </w:tabs>
        <w:spacing w:after="0"/>
        <w:ind w:left="162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 xml:space="preserve">igazodik az ellátásban részesülő személy szociális helyzetéhez, mentális állapotához, </w:t>
      </w:r>
    </w:p>
    <w:p w:rsidR="00584242" w:rsidRPr="00F24B31" w:rsidRDefault="00584242" w:rsidP="00923FE7">
      <w:pPr>
        <w:pStyle w:val="ListContinue2"/>
        <w:numPr>
          <w:ilvl w:val="0"/>
          <w:numId w:val="6"/>
        </w:numPr>
        <w:tabs>
          <w:tab w:val="clear" w:pos="2880"/>
        </w:tabs>
        <w:spacing w:after="0"/>
        <w:ind w:left="162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>előírja az egyéni képességeket fejlesztő, az életmódot formáló foglalkozáson, tanácsadáson, munkavégzésre történő felkészülési programban való részvételt</w:t>
      </w:r>
    </w:p>
    <w:p w:rsidR="00584242" w:rsidRPr="00F24B31" w:rsidRDefault="00584242" w:rsidP="00923FE7">
      <w:pPr>
        <w:pStyle w:val="ListContinue2"/>
        <w:numPr>
          <w:ilvl w:val="0"/>
          <w:numId w:val="6"/>
        </w:numPr>
        <w:tabs>
          <w:tab w:val="clear" w:pos="2880"/>
        </w:tabs>
        <w:spacing w:after="0"/>
        <w:ind w:left="162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>kiterjed a felajánlott és az iskolai végzettségének megfelelő oktatásban, képzésben történő részvételre, különösen az általános iskolai végzettség és az első szakképesítés megszerzésére</w:t>
      </w:r>
    </w:p>
    <w:p w:rsidR="00584242" w:rsidRPr="00F24B31" w:rsidRDefault="00584242" w:rsidP="00923FE7">
      <w:pPr>
        <w:pStyle w:val="ListContinue2"/>
        <w:numPr>
          <w:ilvl w:val="0"/>
          <w:numId w:val="6"/>
        </w:numPr>
        <w:tabs>
          <w:tab w:val="clear" w:pos="2880"/>
        </w:tabs>
        <w:spacing w:after="0"/>
        <w:ind w:left="1620"/>
        <w:jc w:val="both"/>
        <w:rPr>
          <w:rFonts w:ascii="Times New Roman" w:hAnsi="Times New Roman"/>
          <w:bCs/>
          <w:szCs w:val="24"/>
        </w:rPr>
      </w:pPr>
      <w:r w:rsidRPr="00F24B31">
        <w:rPr>
          <w:rFonts w:ascii="Times New Roman" w:hAnsi="Times New Roman"/>
          <w:bCs/>
          <w:szCs w:val="24"/>
        </w:rPr>
        <w:t>meghatározza</w:t>
      </w:r>
      <w:r>
        <w:rPr>
          <w:rFonts w:ascii="Times New Roman" w:hAnsi="Times New Roman"/>
          <w:bCs/>
          <w:szCs w:val="24"/>
        </w:rPr>
        <w:t>, hogy</w:t>
      </w:r>
      <w:r w:rsidRPr="00F24B31">
        <w:rPr>
          <w:rFonts w:ascii="Times New Roman" w:hAnsi="Times New Roman"/>
          <w:bCs/>
          <w:szCs w:val="24"/>
        </w:rPr>
        <w:t xml:space="preserve"> a rendszeres szociális segélyben részesülő havonta egy alkalommal köteles a Homokháti Kistérség Többcélú Társulása Integrált Szociális és Gyermekjóléti Központ </w:t>
      </w:r>
      <w:r w:rsidRPr="00F24B31">
        <w:rPr>
          <w:rFonts w:ascii="Times New Roman" w:hAnsi="Times New Roman"/>
          <w:bCs/>
          <w:color w:val="000000"/>
          <w:szCs w:val="24"/>
        </w:rPr>
        <w:t>Üllési Területi Iroda</w:t>
      </w:r>
      <w:r w:rsidRPr="00F24B31">
        <w:rPr>
          <w:rFonts w:ascii="Times New Roman" w:hAnsi="Times New Roman"/>
          <w:bCs/>
          <w:szCs w:val="24"/>
        </w:rPr>
        <w:t xml:space="preserve"> Családsegítő- és Gyermekjóléti szolgálat családgondozójával a kapcsolatot felvenni.</w:t>
      </w:r>
    </w:p>
    <w:p w:rsidR="00584242" w:rsidRPr="00F24B31" w:rsidRDefault="00584242" w:rsidP="00923FE7">
      <w:pPr>
        <w:pStyle w:val="ListContinue2"/>
        <w:spacing w:after="0"/>
        <w:ind w:left="24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 xml:space="preserve">(5) Az együttműködési kötelezettség megszegésének minősül, ha a segélyben részesülő (4) bekezdés d) pontjában meghatározott kapcsolatfelvételt nem teljesíti. </w:t>
      </w:r>
    </w:p>
    <w:p w:rsidR="00584242" w:rsidRPr="00F24B31" w:rsidRDefault="00584242" w:rsidP="00923FE7">
      <w:pPr>
        <w:pStyle w:val="ListContinue2"/>
        <w:spacing w:after="0"/>
        <w:ind w:left="0"/>
        <w:jc w:val="center"/>
        <w:rPr>
          <w:rFonts w:ascii="Times New Roman" w:hAnsi="Times New Roman"/>
          <w:bCs/>
          <w:szCs w:val="24"/>
        </w:rPr>
      </w:pPr>
    </w:p>
    <w:p w:rsidR="00584242" w:rsidRPr="00F24B31" w:rsidRDefault="00584242" w:rsidP="00923FE7">
      <w:pPr>
        <w:pStyle w:val="Subtitle"/>
        <w:rPr>
          <w:rStyle w:val="Strong"/>
        </w:rPr>
      </w:pPr>
      <w:r>
        <w:rPr>
          <w:rStyle w:val="Strong"/>
        </w:rPr>
        <w:t>5</w:t>
      </w:r>
      <w:r w:rsidRPr="00F24B31">
        <w:rPr>
          <w:rStyle w:val="Strong"/>
        </w:rPr>
        <w:t>. §</w:t>
      </w:r>
    </w:p>
    <w:p w:rsidR="00584242" w:rsidRPr="00F24B31" w:rsidRDefault="00584242" w:rsidP="00923FE7">
      <w:pPr>
        <w:pStyle w:val="Subtitle"/>
        <w:rPr>
          <w:rStyle w:val="Strong"/>
        </w:rPr>
      </w:pPr>
      <w:r w:rsidRPr="00F24B31">
        <w:rPr>
          <w:rStyle w:val="Strong"/>
        </w:rPr>
        <w:t>Természetben nyújtott rendszeres szociális segély</w:t>
      </w:r>
    </w:p>
    <w:p w:rsidR="00584242" w:rsidRPr="00F24B31" w:rsidRDefault="00584242" w:rsidP="00923FE7">
      <w:pPr>
        <w:pStyle w:val="ListContinue2"/>
        <w:spacing w:after="0"/>
        <w:ind w:left="0"/>
        <w:rPr>
          <w:rFonts w:ascii="Times New Roman" w:hAnsi="Times New Roman"/>
          <w:bCs/>
          <w:color w:val="000000"/>
          <w:szCs w:val="24"/>
        </w:rPr>
      </w:pPr>
    </w:p>
    <w:p w:rsidR="00584242" w:rsidRPr="00F24B31" w:rsidRDefault="00584242" w:rsidP="00923FE7">
      <w:pPr>
        <w:pStyle w:val="ListContinue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A természetben nyújtott rendszeres szociális segély összege gyermekenként a segély megállapított összegének 50 %</w:t>
      </w:r>
      <w:r w:rsidRPr="00F24B31">
        <w:rPr>
          <w:rFonts w:ascii="Times New Roman" w:hAnsi="Times New Roman"/>
          <w:bCs/>
          <w:i/>
          <w:color w:val="000000"/>
          <w:szCs w:val="24"/>
        </w:rPr>
        <w:t xml:space="preserve"> -a</w:t>
      </w:r>
      <w:r w:rsidRPr="00F24B31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584242" w:rsidRPr="00F24B31" w:rsidRDefault="00584242" w:rsidP="00923FE7">
      <w:pPr>
        <w:pStyle w:val="ListContinue2"/>
        <w:spacing w:after="0"/>
        <w:ind w:left="0"/>
        <w:jc w:val="both"/>
        <w:rPr>
          <w:rFonts w:ascii="Times New Roman" w:hAnsi="Times New Roman"/>
          <w:bCs/>
          <w:color w:val="000000"/>
          <w:szCs w:val="24"/>
        </w:rPr>
      </w:pPr>
    </w:p>
    <w:p w:rsidR="00584242" w:rsidRPr="00F24B31" w:rsidRDefault="00584242" w:rsidP="00923FE7">
      <w:pPr>
        <w:pStyle w:val="ListContinue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Természetben nyújtott rendszeres szociális segély formái:</w:t>
      </w:r>
    </w:p>
    <w:p w:rsidR="00584242" w:rsidRDefault="00584242" w:rsidP="00923FE7">
      <w:pPr>
        <w:pStyle w:val="ListContinue2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Erzsébet-utalvány</w:t>
      </w:r>
    </w:p>
    <w:p w:rsidR="00584242" w:rsidRPr="00F24B31" w:rsidRDefault="00584242" w:rsidP="00923FE7">
      <w:pPr>
        <w:pStyle w:val="ListContinue2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élelmiszer</w:t>
      </w:r>
    </w:p>
    <w:p w:rsidR="00584242" w:rsidRPr="00F24B31" w:rsidRDefault="00584242" w:rsidP="00923FE7">
      <w:pPr>
        <w:pStyle w:val="ListContinue2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tankönyv</w:t>
      </w:r>
      <w:r>
        <w:rPr>
          <w:rFonts w:ascii="Times New Roman" w:hAnsi="Times New Roman"/>
          <w:bCs/>
          <w:color w:val="000000"/>
          <w:szCs w:val="24"/>
        </w:rPr>
        <w:t>- és tanszervásárlás támogatása</w:t>
      </w:r>
    </w:p>
    <w:p w:rsidR="00584242" w:rsidRPr="00F24B31" w:rsidRDefault="00584242" w:rsidP="00923FE7">
      <w:pPr>
        <w:pStyle w:val="ListContinue2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tüzelő</w:t>
      </w:r>
      <w:r>
        <w:rPr>
          <w:rFonts w:ascii="Times New Roman" w:hAnsi="Times New Roman"/>
          <w:bCs/>
          <w:color w:val="000000"/>
          <w:szCs w:val="24"/>
        </w:rPr>
        <w:t>segély</w:t>
      </w:r>
    </w:p>
    <w:p w:rsidR="00584242" w:rsidRPr="00F24B31" w:rsidRDefault="00584242" w:rsidP="00923FE7">
      <w:pPr>
        <w:pStyle w:val="ListContinue2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F24B31">
        <w:rPr>
          <w:rFonts w:ascii="Times New Roman" w:hAnsi="Times New Roman"/>
          <w:bCs/>
          <w:color w:val="000000"/>
          <w:szCs w:val="24"/>
        </w:rPr>
        <w:t>közüzemi díj átvállalása</w:t>
      </w:r>
    </w:p>
    <w:p w:rsidR="00584242" w:rsidRPr="0036075C" w:rsidRDefault="00584242" w:rsidP="0036075C">
      <w:pPr>
        <w:pStyle w:val="ListContinue2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gyermek</w:t>
      </w:r>
      <w:r w:rsidRPr="00F24B31">
        <w:rPr>
          <w:rFonts w:ascii="Times New Roman" w:hAnsi="Times New Roman"/>
          <w:bCs/>
          <w:color w:val="000000"/>
          <w:szCs w:val="24"/>
        </w:rPr>
        <w:t>intézményi térítési díj megfizetése</w:t>
      </w:r>
      <w:r>
        <w:rPr>
          <w:rFonts w:ascii="Times New Roman" w:hAnsi="Times New Roman"/>
          <w:bCs/>
          <w:color w:val="000000"/>
          <w:szCs w:val="24"/>
        </w:rPr>
        <w:t>.</w:t>
      </w:r>
    </w:p>
    <w:p w:rsidR="00584242" w:rsidRPr="00F24B31" w:rsidRDefault="00584242" w:rsidP="00923FE7">
      <w:pPr>
        <w:pStyle w:val="ListContinue2"/>
        <w:spacing w:after="0"/>
        <w:ind w:left="0"/>
        <w:jc w:val="both"/>
        <w:rPr>
          <w:rFonts w:ascii="Times New Roman" w:hAnsi="Times New Roman"/>
          <w:bCs/>
          <w:color w:val="FF0000"/>
          <w:szCs w:val="24"/>
        </w:rPr>
      </w:pPr>
    </w:p>
    <w:p w:rsidR="00584242" w:rsidRPr="00165AC7" w:rsidRDefault="00584242" w:rsidP="00923FE7">
      <w:pPr>
        <w:pStyle w:val="List"/>
        <w:ind w:left="0" w:firstLine="0"/>
        <w:jc w:val="center"/>
        <w:rPr>
          <w:rStyle w:val="Strong"/>
          <w:color w:val="FF0000"/>
          <w:szCs w:val="24"/>
        </w:rPr>
      </w:pPr>
      <w:r w:rsidRPr="00165AC7">
        <w:rPr>
          <w:rStyle w:val="Strong"/>
          <w:color w:val="FF0000"/>
          <w:szCs w:val="24"/>
        </w:rPr>
        <w:t>6. §</w:t>
      </w:r>
    </w:p>
    <w:p w:rsidR="00584242" w:rsidRPr="00165AC7" w:rsidRDefault="00584242" w:rsidP="00923FE7">
      <w:pPr>
        <w:pStyle w:val="Heading7"/>
        <w:spacing w:before="0" w:after="0"/>
        <w:jc w:val="center"/>
        <w:rPr>
          <w:rStyle w:val="Strong"/>
          <w:color w:val="FF0000"/>
        </w:rPr>
      </w:pPr>
      <w:r>
        <w:rPr>
          <w:rStyle w:val="Strong"/>
          <w:color w:val="FF0000"/>
        </w:rPr>
        <w:t>Önkormányzati</w:t>
      </w:r>
      <w:r w:rsidRPr="00165AC7">
        <w:rPr>
          <w:rStyle w:val="Strong"/>
          <w:color w:val="FF0000"/>
        </w:rPr>
        <w:t xml:space="preserve"> segély</w:t>
      </w:r>
    </w:p>
    <w:p w:rsidR="00584242" w:rsidRPr="00F24B31" w:rsidRDefault="00584242" w:rsidP="00923FE7">
      <w:pPr>
        <w:tabs>
          <w:tab w:val="left" w:pos="1843"/>
          <w:tab w:val="left" w:pos="6804"/>
        </w:tabs>
        <w:jc w:val="both"/>
      </w:pPr>
    </w:p>
    <w:p w:rsidR="00584242" w:rsidRPr="00F24B31" w:rsidRDefault="00584242" w:rsidP="00923FE7">
      <w:pPr>
        <w:pStyle w:val="List2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Önkormányzati</w:t>
      </w:r>
      <w:r w:rsidRPr="00F24B31">
        <w:rPr>
          <w:rFonts w:ascii="Times New Roman" w:hAnsi="Times New Roman"/>
          <w:szCs w:val="24"/>
        </w:rPr>
        <w:t xml:space="preserve"> segély annak állapítható meg, akinek családjában az egy főre jutó jövedelem nem haladja meg a mindenkori öregségi nyugdíj legkisebb összegé</w:t>
      </w:r>
      <w:r>
        <w:rPr>
          <w:rFonts w:ascii="Times New Roman" w:hAnsi="Times New Roman"/>
          <w:szCs w:val="24"/>
        </w:rPr>
        <w:t>nek 130%-át</w:t>
      </w:r>
      <w:r w:rsidRPr="00F24B31">
        <w:rPr>
          <w:rFonts w:ascii="Times New Roman" w:hAnsi="Times New Roman"/>
          <w:szCs w:val="24"/>
        </w:rPr>
        <w:t xml:space="preserve">, </w:t>
      </w:r>
      <w:r w:rsidRPr="00F24B31">
        <w:rPr>
          <w:rFonts w:ascii="Times New Roman" w:hAnsi="Times New Roman"/>
          <w:i/>
          <w:color w:val="000000"/>
          <w:szCs w:val="24"/>
        </w:rPr>
        <w:t>egyedül élő</w:t>
      </w:r>
      <w:r w:rsidRPr="00F24B31">
        <w:rPr>
          <w:rFonts w:ascii="Times New Roman" w:hAnsi="Times New Roman"/>
          <w:szCs w:val="24"/>
        </w:rPr>
        <w:t xml:space="preserve"> esetén annak </w:t>
      </w:r>
      <w:r>
        <w:rPr>
          <w:rFonts w:ascii="Times New Roman" w:hAnsi="Times New Roman"/>
          <w:szCs w:val="24"/>
        </w:rPr>
        <w:t>20</w:t>
      </w:r>
      <w:r w:rsidRPr="00F24B31">
        <w:rPr>
          <w:rFonts w:ascii="Times New Roman" w:hAnsi="Times New Roman"/>
          <w:szCs w:val="24"/>
        </w:rPr>
        <w:t xml:space="preserve">0 %-át. </w:t>
      </w:r>
    </w:p>
    <w:p w:rsidR="00584242" w:rsidRPr="00F24B31" w:rsidRDefault="00584242" w:rsidP="00923FE7">
      <w:pPr>
        <w:pStyle w:val="List2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F24B31">
        <w:rPr>
          <w:rFonts w:ascii="Times New Roman" w:hAnsi="Times New Roman"/>
          <w:szCs w:val="24"/>
        </w:rPr>
        <w:t xml:space="preserve">Az </w:t>
      </w:r>
      <w:r>
        <w:rPr>
          <w:rFonts w:ascii="Times New Roman" w:hAnsi="Times New Roman"/>
          <w:szCs w:val="24"/>
        </w:rPr>
        <w:t>önkormányzati</w:t>
      </w:r>
      <w:r w:rsidRPr="00F24B31">
        <w:rPr>
          <w:rFonts w:ascii="Times New Roman" w:hAnsi="Times New Roman"/>
          <w:szCs w:val="24"/>
        </w:rPr>
        <w:t xml:space="preserve"> segély összege egy évben a </w:t>
      </w:r>
      <w:r w:rsidRPr="00187751">
        <w:rPr>
          <w:rFonts w:ascii="Times New Roman" w:hAnsi="Times New Roman"/>
          <w:color w:val="FF0000"/>
          <w:szCs w:val="24"/>
        </w:rPr>
        <w:t>20.000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187751">
        <w:rPr>
          <w:rFonts w:ascii="Times New Roman" w:hAnsi="Times New Roman"/>
          <w:color w:val="FF0000"/>
          <w:szCs w:val="24"/>
        </w:rPr>
        <w:t>Ft-ot</w:t>
      </w:r>
      <w:r w:rsidRPr="00F24B31">
        <w:rPr>
          <w:rFonts w:ascii="Times New Roman" w:hAnsi="Times New Roman"/>
          <w:szCs w:val="24"/>
        </w:rPr>
        <w:t xml:space="preserve"> nem haladhatja meg.</w:t>
      </w:r>
    </w:p>
    <w:p w:rsidR="00584242" w:rsidRPr="00F24B31" w:rsidRDefault="00584242" w:rsidP="00923FE7">
      <w:pPr>
        <w:pStyle w:val="List2"/>
        <w:ind w:left="403"/>
        <w:jc w:val="both"/>
        <w:rPr>
          <w:rFonts w:ascii="Times New Roman" w:hAnsi="Times New Roman"/>
          <w:szCs w:val="24"/>
        </w:rPr>
      </w:pPr>
    </w:p>
    <w:p w:rsidR="00584242" w:rsidRPr="00165AC7" w:rsidRDefault="00584242" w:rsidP="00923FE7">
      <w:pPr>
        <w:pStyle w:val="List"/>
        <w:ind w:left="0" w:firstLine="0"/>
        <w:jc w:val="center"/>
        <w:rPr>
          <w:rStyle w:val="Strong"/>
          <w:color w:val="FF0000"/>
          <w:szCs w:val="24"/>
        </w:rPr>
      </w:pPr>
      <w:r w:rsidRPr="00165AC7">
        <w:rPr>
          <w:rStyle w:val="Strong"/>
          <w:color w:val="FF0000"/>
          <w:szCs w:val="24"/>
        </w:rPr>
        <w:t xml:space="preserve">7. § </w:t>
      </w:r>
    </w:p>
    <w:p w:rsidR="00584242" w:rsidRDefault="00584242" w:rsidP="00923FE7">
      <w:pPr>
        <w:pStyle w:val="Heading7"/>
        <w:spacing w:before="0" w:after="0"/>
        <w:jc w:val="center"/>
        <w:rPr>
          <w:rStyle w:val="Strong"/>
          <w:color w:val="FF0000"/>
        </w:rPr>
      </w:pPr>
      <w:r>
        <w:rPr>
          <w:rStyle w:val="Strong"/>
          <w:color w:val="FF0000"/>
        </w:rPr>
        <w:t xml:space="preserve">Temetési költségekhez való hozzájárulásként megállapított </w:t>
      </w:r>
    </w:p>
    <w:p w:rsidR="00584242" w:rsidRPr="00165AC7" w:rsidRDefault="00584242" w:rsidP="00923FE7">
      <w:pPr>
        <w:pStyle w:val="Heading7"/>
        <w:spacing w:before="0" w:after="0"/>
        <w:jc w:val="center"/>
        <w:rPr>
          <w:rStyle w:val="Strong"/>
          <w:color w:val="FF0000"/>
        </w:rPr>
      </w:pPr>
      <w:r>
        <w:rPr>
          <w:rStyle w:val="Strong"/>
          <w:color w:val="FF0000"/>
        </w:rPr>
        <w:t>önkormányzati</w:t>
      </w:r>
      <w:r w:rsidRPr="00165AC7">
        <w:rPr>
          <w:rStyle w:val="Strong"/>
          <w:color w:val="FF0000"/>
        </w:rPr>
        <w:t xml:space="preserve"> segély</w:t>
      </w:r>
      <w:r>
        <w:rPr>
          <w:rStyle w:val="Strong"/>
          <w:color w:val="FF0000"/>
        </w:rPr>
        <w:t xml:space="preserve"> </w:t>
      </w:r>
    </w:p>
    <w:p w:rsidR="00584242" w:rsidRPr="00F24B31" w:rsidRDefault="00584242" w:rsidP="00923FE7">
      <w:pPr>
        <w:pStyle w:val="List2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Önkormányzati</w:t>
      </w:r>
      <w:r w:rsidRPr="00F24B31">
        <w:rPr>
          <w:rFonts w:ascii="Times New Roman" w:hAnsi="Times New Roman"/>
          <w:szCs w:val="24"/>
        </w:rPr>
        <w:t xml:space="preserve"> segélyre való jogosultság állapítható meg </w:t>
      </w:r>
      <w:r>
        <w:rPr>
          <w:rFonts w:ascii="Times New Roman" w:hAnsi="Times New Roman"/>
          <w:szCs w:val="24"/>
        </w:rPr>
        <w:t xml:space="preserve">azon személy részére, aki </w:t>
      </w:r>
      <w:r w:rsidRPr="00FD045C">
        <w:rPr>
          <w:rFonts w:ascii="Times New Roman" w:hAnsi="Times New Roman"/>
          <w:szCs w:val="24"/>
        </w:rPr>
        <w:t>a meghalt személy eltemettetéséről gondoskodott annak ellenére, hogy arra nem volt köteles</w:t>
      </w:r>
      <w:r>
        <w:rPr>
          <w:rFonts w:ascii="Times New Roman" w:hAnsi="Times New Roman"/>
          <w:szCs w:val="24"/>
        </w:rPr>
        <w:t xml:space="preserve">, </w:t>
      </w:r>
      <w:r w:rsidRPr="00FD045C">
        <w:rPr>
          <w:rFonts w:ascii="Times New Roman" w:hAnsi="Times New Roman"/>
          <w:szCs w:val="24"/>
        </w:rPr>
        <w:t xml:space="preserve">vagy tartására köteles hozzátartozó volt ugyan, de a temetési költségek viselése a saját, illetve családja létfenntartását veszélyezteti, </w:t>
      </w:r>
      <w:r>
        <w:rPr>
          <w:rFonts w:ascii="Times New Roman" w:hAnsi="Times New Roman"/>
          <w:szCs w:val="24"/>
        </w:rPr>
        <w:t>akkor, ha az eltemettető</w:t>
      </w:r>
      <w:r w:rsidRPr="00F24B31">
        <w:rPr>
          <w:rFonts w:ascii="Times New Roman" w:hAnsi="Times New Roman"/>
          <w:szCs w:val="24"/>
        </w:rPr>
        <w:t xml:space="preserve"> családjában az egy főre számított havi jövedelem az öregségi nyugdíj mindenkori legkisebb összegének 200 %-át, egyedül élő eseté</w:t>
      </w:r>
      <w:r>
        <w:rPr>
          <w:rFonts w:ascii="Times New Roman" w:hAnsi="Times New Roman"/>
          <w:szCs w:val="24"/>
        </w:rPr>
        <w:t>n annak 250%-át nem haladja meg.</w:t>
      </w:r>
    </w:p>
    <w:p w:rsidR="00584242" w:rsidRPr="00F24B31" w:rsidRDefault="00584242" w:rsidP="00923FE7">
      <w:pPr>
        <w:pStyle w:val="List2"/>
        <w:ind w:left="12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(1) bekezdés szerint megállapított önkormányzati </w:t>
      </w:r>
      <w:r w:rsidRPr="00F24B31">
        <w:rPr>
          <w:rFonts w:ascii="Times New Roman" w:hAnsi="Times New Roman"/>
          <w:szCs w:val="24"/>
        </w:rPr>
        <w:t>segély összege: testtemetés esetén 25.000 Ft, hamvasztásos temetés esetén 18.000 Ft.</w:t>
      </w:r>
    </w:p>
    <w:p w:rsidR="00584242" w:rsidRPr="00F24B31" w:rsidRDefault="00584242" w:rsidP="00923FE7">
      <w:pPr>
        <w:pStyle w:val="List2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önkormányzati </w:t>
      </w:r>
      <w:r w:rsidRPr="00F24B31">
        <w:rPr>
          <w:rFonts w:ascii="Times New Roman" w:hAnsi="Times New Roman"/>
          <w:szCs w:val="24"/>
        </w:rPr>
        <w:t>segély iránti kérelmet az eltemetést követő 30 napon belül kell benyújtani.</w:t>
      </w:r>
    </w:p>
    <w:p w:rsidR="00584242" w:rsidRPr="00F24B31" w:rsidRDefault="00584242" w:rsidP="00923FE7">
      <w:pPr>
        <w:jc w:val="both"/>
      </w:pPr>
    </w:p>
    <w:p w:rsidR="00584242" w:rsidRPr="00165AC7" w:rsidRDefault="00584242" w:rsidP="00923FE7">
      <w:pPr>
        <w:pStyle w:val="List"/>
        <w:ind w:left="0" w:firstLine="0"/>
        <w:jc w:val="center"/>
        <w:rPr>
          <w:rStyle w:val="Strong"/>
          <w:color w:val="FF0000"/>
          <w:szCs w:val="24"/>
        </w:rPr>
      </w:pPr>
      <w:r w:rsidRPr="00165AC7">
        <w:rPr>
          <w:rStyle w:val="Strong"/>
          <w:color w:val="FF0000"/>
          <w:szCs w:val="24"/>
        </w:rPr>
        <w:t>8. §</w:t>
      </w:r>
    </w:p>
    <w:p w:rsidR="00584242" w:rsidRPr="00165AC7" w:rsidRDefault="00584242" w:rsidP="00923FE7">
      <w:pPr>
        <w:pStyle w:val="Heading7"/>
        <w:spacing w:before="0" w:after="0"/>
        <w:jc w:val="center"/>
        <w:rPr>
          <w:rStyle w:val="Strong"/>
          <w:color w:val="FF0000"/>
        </w:rPr>
      </w:pPr>
      <w:r>
        <w:rPr>
          <w:rStyle w:val="Strong"/>
          <w:color w:val="FF0000"/>
        </w:rPr>
        <w:t>Önkormányzati segély megállapítása r</w:t>
      </w:r>
      <w:r w:rsidRPr="00165AC7">
        <w:rPr>
          <w:rStyle w:val="Strong"/>
          <w:color w:val="FF0000"/>
        </w:rPr>
        <w:t xml:space="preserve">endkívüli </w:t>
      </w:r>
      <w:r>
        <w:rPr>
          <w:rStyle w:val="Strong"/>
          <w:color w:val="FF0000"/>
        </w:rPr>
        <w:t>élethelyzet esetén</w:t>
      </w:r>
    </w:p>
    <w:p w:rsidR="00584242" w:rsidRPr="00F24B31" w:rsidRDefault="00584242" w:rsidP="00923FE7">
      <w:pPr>
        <w:pStyle w:val="List"/>
        <w:ind w:left="0" w:firstLine="0"/>
        <w:jc w:val="center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F24B31">
        <w:rPr>
          <w:rFonts w:ascii="Times New Roman" w:hAnsi="Times New Roman"/>
          <w:szCs w:val="24"/>
        </w:rPr>
        <w:t>Rendkívüli segélyben az a személy, vagy család részesíthető, aki rendkívüli élethelyzetbe kerülése miatt anyagi segítségre szorul, feltéve, hogy az egy főre eső havi jövedelem nem haladja meg a mindenkori öregségi nyugdíj legkisebb összegének 200 %-át.</w:t>
      </w:r>
    </w:p>
    <w:p w:rsidR="00584242" w:rsidRPr="00F24B31" w:rsidRDefault="00584242" w:rsidP="00923FE7">
      <w:pPr>
        <w:pStyle w:val="List2"/>
        <w:ind w:left="36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F24B31">
        <w:rPr>
          <w:rFonts w:ascii="Times New Roman" w:hAnsi="Times New Roman"/>
          <w:szCs w:val="24"/>
        </w:rPr>
        <w:t>A segély összege legfeljebb a mindenkori öregségi nyugdíj legkisebb összege lehet. A segély természetbeni támogatásként is nyújtható.</w:t>
      </w:r>
    </w:p>
    <w:p w:rsidR="00584242" w:rsidRPr="00F24B31" w:rsidRDefault="00584242" w:rsidP="00923FE7">
      <w:pPr>
        <w:pStyle w:val="List2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List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F24B31">
        <w:rPr>
          <w:rFonts w:ascii="Times New Roman" w:hAnsi="Times New Roman"/>
          <w:szCs w:val="24"/>
        </w:rPr>
        <w:t>Rendkívüli segély kamatmentes kölcsön formájában is nyújtható azon személynek, családoknak, akik (elemi kár, jelentős anyagi megterhelést okozó esemény bekövetkezése miatt) rendkívüli szükséghelyzetbe kerültek és az 1 főre jutó havi jövedelem nem haladja meg a mindenkori öregségi nyugdíj legkisebb összegének 200 %-át. A kamatmentes kölcsön összege a mindenkori öregségi nyugdíj legkisebb összegének legfeljebb háromszorosa lehet.</w:t>
      </w:r>
    </w:p>
    <w:p w:rsidR="00584242" w:rsidRPr="00F24B31" w:rsidRDefault="00584242" w:rsidP="00923FE7">
      <w:pPr>
        <w:pStyle w:val="List2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Heading7"/>
        <w:tabs>
          <w:tab w:val="num" w:pos="360"/>
        </w:tabs>
        <w:spacing w:before="0" w:after="0"/>
        <w:ind w:left="357" w:hanging="357"/>
        <w:jc w:val="center"/>
        <w:rPr>
          <w:b/>
        </w:rPr>
      </w:pPr>
      <w:r w:rsidRPr="00F24B31">
        <w:rPr>
          <w:b/>
        </w:rPr>
        <w:t>9.§</w:t>
      </w:r>
    </w:p>
    <w:p w:rsidR="00584242" w:rsidRPr="00F24B31" w:rsidRDefault="00584242" w:rsidP="00923FE7">
      <w:pPr>
        <w:jc w:val="center"/>
        <w:rPr>
          <w:b/>
        </w:rPr>
      </w:pPr>
      <w:r w:rsidRPr="00F24B31">
        <w:rPr>
          <w:b/>
        </w:rPr>
        <w:t xml:space="preserve">Köztemetés </w:t>
      </w:r>
    </w:p>
    <w:p w:rsidR="00584242" w:rsidRPr="00F24B31" w:rsidRDefault="00584242" w:rsidP="00923FE7">
      <w:pPr>
        <w:pStyle w:val="List2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jc w:val="both"/>
        <w:rPr>
          <w:color w:val="000000"/>
        </w:rPr>
      </w:pPr>
      <w:r w:rsidRPr="00F24B31">
        <w:rPr>
          <w:color w:val="000000"/>
        </w:rPr>
        <w:t xml:space="preserve">A polgármester az eltemettetésre köteles személyt a köztemetés költségeinek megtérítése alól - ha annak megfizetése a kötelezett megélhetését súlyosan veszélyeztetné </w:t>
      </w:r>
    </w:p>
    <w:p w:rsidR="00584242" w:rsidRDefault="00584242" w:rsidP="00923FE7">
      <w:pPr>
        <w:numPr>
          <w:ilvl w:val="0"/>
          <w:numId w:val="14"/>
        </w:numPr>
        <w:jc w:val="both"/>
        <w:rPr>
          <w:color w:val="000000"/>
        </w:rPr>
      </w:pPr>
      <w:r w:rsidRPr="00CD3723">
        <w:rPr>
          <w:color w:val="000000"/>
        </w:rPr>
        <w:t>50 %-ban mentesítheti, ha a visszafizetésre kötelezett személy családjának egy főre jutó havi jövedelme nem haladja meg az öregségi nyugdíj mindenkori legkisebb összegének kétszeresét,</w:t>
      </w:r>
    </w:p>
    <w:p w:rsidR="00584242" w:rsidRPr="00CD3723" w:rsidRDefault="00584242" w:rsidP="00923FE7">
      <w:pPr>
        <w:numPr>
          <w:ilvl w:val="0"/>
          <w:numId w:val="14"/>
        </w:numPr>
        <w:jc w:val="both"/>
        <w:rPr>
          <w:color w:val="000000"/>
        </w:rPr>
      </w:pPr>
      <w:r w:rsidRPr="00CD3723">
        <w:rPr>
          <w:color w:val="000000"/>
        </w:rPr>
        <w:t>részletekben fizettetheti meg, ha a visszafizetésre kötelezett személy családjának egy főre jutó havi jövedelme nem haladja meg az öregségi nyugdíj mindenkori legkisebb összegének háromszorosát,</w:t>
      </w:r>
    </w:p>
    <w:p w:rsidR="00584242" w:rsidRPr="00F24B31" w:rsidRDefault="00584242" w:rsidP="00923FE7"/>
    <w:p w:rsidR="00584242" w:rsidRPr="00F24B31" w:rsidRDefault="00584242" w:rsidP="00923FE7">
      <w:pPr>
        <w:jc w:val="center"/>
        <w:rPr>
          <w:b/>
        </w:rPr>
      </w:pPr>
      <w:r w:rsidRPr="00F24B31">
        <w:rPr>
          <w:b/>
        </w:rPr>
        <w:t>11. §</w:t>
      </w:r>
    </w:p>
    <w:p w:rsidR="00584242" w:rsidRPr="00F24B31" w:rsidRDefault="00584242" w:rsidP="00923FE7">
      <w:pPr>
        <w:pStyle w:val="Heading7"/>
        <w:tabs>
          <w:tab w:val="num" w:pos="360"/>
        </w:tabs>
        <w:spacing w:before="0" w:after="0"/>
        <w:ind w:left="357" w:hanging="357"/>
        <w:jc w:val="center"/>
        <w:rPr>
          <w:b/>
        </w:rPr>
      </w:pPr>
      <w:r w:rsidRPr="00F24B31">
        <w:rPr>
          <w:b/>
        </w:rPr>
        <w:t>Közgyógyellátás</w:t>
      </w:r>
    </w:p>
    <w:p w:rsidR="00584242" w:rsidRPr="00F24B31" w:rsidRDefault="00584242" w:rsidP="00923FE7"/>
    <w:p w:rsidR="00584242" w:rsidRPr="00187751" w:rsidRDefault="00584242" w:rsidP="00923FE7">
      <w:pPr>
        <w:numPr>
          <w:ilvl w:val="0"/>
          <w:numId w:val="11"/>
        </w:numPr>
        <w:jc w:val="both"/>
        <w:rPr>
          <w:color w:val="FF0000"/>
        </w:rPr>
      </w:pPr>
      <w:r w:rsidRPr="00F24B31">
        <w:t xml:space="preserve">Közgyógyellátás jogosultsága méltányosságból annak a szociálisan rászorult személynek állapítható meg, akinek családjában az egy főre jutó jövedelem nem haladja meg </w:t>
      </w:r>
      <w:r w:rsidRPr="00187751">
        <w:rPr>
          <w:color w:val="FF0000"/>
        </w:rPr>
        <w:t xml:space="preserve">az öregségi nyugdíj mindenkori legkisebb összegének 150 %-át, egyedül élő esetén 200 %-át. </w:t>
      </w:r>
    </w:p>
    <w:p w:rsidR="00584242" w:rsidRPr="00F24B31" w:rsidRDefault="00584242" w:rsidP="00923FE7">
      <w:pPr>
        <w:ind w:left="720"/>
        <w:jc w:val="both"/>
        <w:rPr>
          <w:color w:val="000000"/>
        </w:rPr>
      </w:pPr>
    </w:p>
    <w:p w:rsidR="00584242" w:rsidRPr="00F24B31" w:rsidRDefault="00584242" w:rsidP="00923FE7">
      <w:pPr>
        <w:numPr>
          <w:ilvl w:val="0"/>
          <w:numId w:val="11"/>
        </w:numPr>
        <w:jc w:val="both"/>
        <w:rPr>
          <w:color w:val="000000"/>
        </w:rPr>
      </w:pPr>
      <w:r w:rsidRPr="00F24B31">
        <w:rPr>
          <w:color w:val="000000"/>
        </w:rPr>
        <w:t>Az (1) bekezdésben foglalt méltányosság csak abban az esetben gyakorolható, ha a havi rendszeres gyógyító ellátás költségének mértéke –</w:t>
      </w:r>
      <w:r w:rsidRPr="00F24B31">
        <w:rPr>
          <w:rStyle w:val="Emphasis"/>
          <w:color w:val="000000"/>
        </w:rPr>
        <w:t xml:space="preserve"> melyet a háziorvos által kiadott igazolás alapján az egészségbiztosítási szerv szakhatósági állásfoglalásban állapít meg –</w:t>
      </w:r>
      <w:r w:rsidRPr="00F24B31">
        <w:rPr>
          <w:color w:val="000000"/>
        </w:rPr>
        <w:t xml:space="preserve"> az  öregségi nyugdíj mindenkori legkisebb összegének </w:t>
      </w:r>
      <w:r w:rsidRPr="00187751">
        <w:rPr>
          <w:color w:val="FF0000"/>
        </w:rPr>
        <w:t>25 %-át eléri</w:t>
      </w:r>
      <w:r w:rsidRPr="00F24B31">
        <w:rPr>
          <w:color w:val="000000"/>
        </w:rPr>
        <w:t xml:space="preserve">. </w:t>
      </w:r>
    </w:p>
    <w:p w:rsidR="00584242" w:rsidRPr="00F24B31" w:rsidRDefault="00584242" w:rsidP="00923FE7">
      <w:pPr>
        <w:pStyle w:val="List3"/>
        <w:ind w:left="0" w:firstLine="0"/>
        <w:rPr>
          <w:rFonts w:ascii="Times New Roman" w:hAnsi="Times New Roman"/>
          <w:szCs w:val="24"/>
        </w:rPr>
      </w:pPr>
    </w:p>
    <w:p w:rsidR="00584242" w:rsidRPr="00F24B31" w:rsidRDefault="00584242" w:rsidP="00923FE7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 w:rsidRPr="00F24B31">
        <w:rPr>
          <w:rFonts w:ascii="Times New Roman" w:hAnsi="Times New Roman"/>
          <w:b/>
          <w:szCs w:val="24"/>
        </w:rPr>
        <w:t xml:space="preserve">        12. §</w:t>
      </w:r>
    </w:p>
    <w:p w:rsidR="00584242" w:rsidRPr="00F24B31" w:rsidRDefault="00584242" w:rsidP="00923FE7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 w:rsidRPr="00F24B31">
        <w:rPr>
          <w:rFonts w:ascii="Times New Roman" w:hAnsi="Times New Roman"/>
          <w:b/>
          <w:szCs w:val="24"/>
        </w:rPr>
        <w:t>Záró rendelkezések</w:t>
      </w:r>
    </w:p>
    <w:p w:rsidR="00584242" w:rsidRPr="00F24B31" w:rsidRDefault="00584242" w:rsidP="00923FE7">
      <w:pPr>
        <w:pStyle w:val="BodyText"/>
        <w:spacing w:after="0"/>
        <w:rPr>
          <w:rFonts w:ascii="Times New Roman" w:hAnsi="Times New Roman"/>
          <w:b/>
          <w:bCs/>
          <w:szCs w:val="24"/>
        </w:rPr>
      </w:pPr>
    </w:p>
    <w:p w:rsidR="00584242" w:rsidRDefault="00584242" w:rsidP="00923FE7">
      <w:pPr>
        <w:pStyle w:val="List"/>
        <w:ind w:left="0" w:firstLine="0"/>
        <w:jc w:val="both"/>
        <w:rPr>
          <w:rFonts w:ascii="Times New Roman" w:hAnsi="Times New Roman"/>
          <w:szCs w:val="24"/>
        </w:rPr>
      </w:pPr>
      <w:r w:rsidRPr="00F24B31">
        <w:rPr>
          <w:rFonts w:ascii="Times New Roman" w:hAnsi="Times New Roman"/>
          <w:szCs w:val="24"/>
        </w:rPr>
        <w:t xml:space="preserve">(1)Ez a rendelet </w:t>
      </w:r>
      <w:r>
        <w:rPr>
          <w:rFonts w:ascii="Times New Roman" w:hAnsi="Times New Roman"/>
          <w:szCs w:val="24"/>
        </w:rPr>
        <w:t>2014</w:t>
      </w:r>
      <w:r w:rsidRPr="00F24B3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január 1-j</w:t>
      </w:r>
      <w:r w:rsidRPr="00F24B31">
        <w:rPr>
          <w:rFonts w:ascii="Times New Roman" w:hAnsi="Times New Roman"/>
          <w:szCs w:val="24"/>
        </w:rPr>
        <w:t xml:space="preserve">én lép hatályba. </w:t>
      </w:r>
    </w:p>
    <w:p w:rsidR="00584242" w:rsidRPr="00F24B31" w:rsidRDefault="00584242" w:rsidP="00923FE7">
      <w:pPr>
        <w:pStyle w:val="List"/>
        <w:ind w:left="0" w:firstLine="0"/>
        <w:jc w:val="both"/>
        <w:rPr>
          <w:rFonts w:ascii="Times New Roman" w:hAnsi="Times New Roman"/>
          <w:szCs w:val="24"/>
        </w:rPr>
      </w:pPr>
    </w:p>
    <w:p w:rsidR="00584242" w:rsidRPr="00F24B31" w:rsidRDefault="00584242" w:rsidP="00EA6FFA">
      <w:pPr>
        <w:tabs>
          <w:tab w:val="left" w:pos="2694"/>
        </w:tabs>
        <w:jc w:val="both"/>
      </w:pPr>
      <w:r w:rsidRPr="00F24B31">
        <w:t>(2) E rendelet hatálybalépésével egyidejűleg  a Képviselőtestület   A szociális rászorultságtól függő pénzbeli, természetbeli ellátásokról</w:t>
      </w:r>
      <w:r>
        <w:t>”</w:t>
      </w:r>
      <w:r w:rsidRPr="00F24B31">
        <w:t xml:space="preserve"> szóló – </w:t>
      </w:r>
      <w:r w:rsidRPr="00EA6FFA">
        <w:rPr>
          <w:bCs/>
        </w:rPr>
        <w:t>6//2012. (III.09) önkormányzati rendelete</w:t>
      </w:r>
      <w:r>
        <w:rPr>
          <w:bCs/>
        </w:rPr>
        <w:t xml:space="preserve">, és „A gyermekjóléti támogatásról” szóló 15/1997.(XII.31.)Kt.sz. rendelete </w:t>
      </w:r>
      <w:r w:rsidRPr="00F24B31">
        <w:t>hatályát veszti</w:t>
      </w:r>
      <w:r>
        <w:t>.</w:t>
      </w:r>
    </w:p>
    <w:p w:rsidR="00584242" w:rsidRPr="00F24B31" w:rsidRDefault="00584242" w:rsidP="00923FE7">
      <w:pPr>
        <w:pStyle w:val="List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584242" w:rsidRPr="00F24B31" w:rsidRDefault="00584242" w:rsidP="00923FE7">
      <w:pPr>
        <w:pStyle w:val="List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584242" w:rsidRPr="00F24B31" w:rsidRDefault="00584242" w:rsidP="00923FE7">
      <w:pPr>
        <w:pStyle w:val="List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F24B31">
        <w:rPr>
          <w:rFonts w:ascii="Times New Roman" w:hAnsi="Times New Roman"/>
          <w:color w:val="000000"/>
          <w:szCs w:val="24"/>
        </w:rPr>
        <w:t xml:space="preserve">Üllés, </w:t>
      </w:r>
      <w:r>
        <w:rPr>
          <w:rFonts w:ascii="Times New Roman" w:hAnsi="Times New Roman"/>
          <w:color w:val="000000"/>
          <w:szCs w:val="24"/>
        </w:rPr>
        <w:t xml:space="preserve">2013. december </w:t>
      </w:r>
      <w:r w:rsidRPr="00F24B31">
        <w:rPr>
          <w:rFonts w:ascii="Times New Roman" w:hAnsi="Times New Roman"/>
          <w:color w:val="000000"/>
          <w:szCs w:val="24"/>
        </w:rPr>
        <w:t xml:space="preserve"> </w:t>
      </w:r>
    </w:p>
    <w:p w:rsidR="00584242" w:rsidRPr="00F24B31" w:rsidRDefault="00584242" w:rsidP="00923FE7">
      <w:pPr>
        <w:tabs>
          <w:tab w:val="left" w:pos="1843"/>
          <w:tab w:val="left" w:pos="6804"/>
        </w:tabs>
        <w:ind w:left="60"/>
        <w:rPr>
          <w:color w:val="FF0000"/>
        </w:rPr>
      </w:pPr>
    </w:p>
    <w:p w:rsidR="00584242" w:rsidRPr="00F24B31" w:rsidRDefault="00584242" w:rsidP="00923FE7">
      <w:pPr>
        <w:tabs>
          <w:tab w:val="left" w:pos="1843"/>
          <w:tab w:val="left" w:pos="6804"/>
        </w:tabs>
        <w:ind w:left="60"/>
        <w:rPr>
          <w:color w:val="FF0000"/>
        </w:rPr>
      </w:pPr>
    </w:p>
    <w:p w:rsidR="00584242" w:rsidRPr="00F24B31" w:rsidRDefault="00584242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584242" w:rsidRPr="00F24B31" w:rsidRDefault="00584242" w:rsidP="00923FE7">
      <w:pPr>
        <w:tabs>
          <w:tab w:val="left" w:pos="-5670"/>
          <w:tab w:val="left" w:pos="-5529"/>
          <w:tab w:val="center" w:pos="1701"/>
          <w:tab w:val="center" w:pos="6946"/>
        </w:tabs>
        <w:ind w:left="60"/>
        <w:rPr>
          <w:color w:val="000000"/>
        </w:rPr>
      </w:pPr>
      <w:r w:rsidRPr="00F24B31">
        <w:rPr>
          <w:color w:val="000000"/>
        </w:rPr>
        <w:tab/>
        <w:t xml:space="preserve">Nagy Attila Gyula </w:t>
      </w:r>
      <w:r w:rsidRPr="00F24B31">
        <w:rPr>
          <w:color w:val="000000"/>
        </w:rPr>
        <w:tab/>
        <w:t xml:space="preserve">dr. Sugár Anita </w:t>
      </w:r>
    </w:p>
    <w:p w:rsidR="00584242" w:rsidRPr="00F24B31" w:rsidRDefault="00584242" w:rsidP="00923FE7">
      <w:pPr>
        <w:tabs>
          <w:tab w:val="left" w:pos="-5670"/>
          <w:tab w:val="left" w:pos="-5529"/>
          <w:tab w:val="center" w:pos="1701"/>
          <w:tab w:val="center" w:pos="6946"/>
        </w:tabs>
        <w:rPr>
          <w:color w:val="000000"/>
        </w:rPr>
      </w:pPr>
      <w:r w:rsidRPr="00F24B31">
        <w:rPr>
          <w:color w:val="000000"/>
        </w:rPr>
        <w:tab/>
        <w:t xml:space="preserve">polgármester </w:t>
      </w:r>
      <w:r w:rsidRPr="00F24B31">
        <w:rPr>
          <w:color w:val="000000"/>
        </w:rPr>
        <w:tab/>
        <w:t>jegyző</w:t>
      </w:r>
    </w:p>
    <w:p w:rsidR="00584242" w:rsidRPr="00F24B31" w:rsidRDefault="00584242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584242" w:rsidRPr="00F24B31" w:rsidRDefault="00584242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584242" w:rsidRPr="00845CE9" w:rsidRDefault="00584242" w:rsidP="00A700AD">
      <w:pPr>
        <w:jc w:val="center"/>
        <w:rPr>
          <w:b/>
          <w:color w:val="000000"/>
          <w:sz w:val="28"/>
          <w:szCs w:val="28"/>
        </w:rPr>
      </w:pPr>
      <w:r w:rsidRPr="00845CE9">
        <w:rPr>
          <w:b/>
          <w:color w:val="000000"/>
          <w:sz w:val="28"/>
          <w:szCs w:val="28"/>
        </w:rPr>
        <w:t xml:space="preserve">Indokolás </w:t>
      </w:r>
    </w:p>
    <w:p w:rsidR="00584242" w:rsidRDefault="00584242" w:rsidP="00A700AD">
      <w:pPr>
        <w:jc w:val="center"/>
        <w:rPr>
          <w:color w:val="000000"/>
        </w:rPr>
      </w:pPr>
    </w:p>
    <w:p w:rsidR="00584242" w:rsidRDefault="00584242" w:rsidP="00845CE9">
      <w:pPr>
        <w:jc w:val="both"/>
      </w:pPr>
      <w:r>
        <w:t xml:space="preserve">A rendelet megalkotásának szükségességét az </w:t>
      </w:r>
      <w:r w:rsidRPr="003561CD">
        <w:t xml:space="preserve"> önkormányzati segély kialakításával összefüggő törvénymódosításokról szóló 2013.évi LXXV. törvény 5.§-a és 6.§-a </w:t>
      </w:r>
      <w:r>
        <w:t xml:space="preserve">adta: </w:t>
      </w:r>
    </w:p>
    <w:p w:rsidR="00584242" w:rsidRPr="00845CE9" w:rsidRDefault="00584242" w:rsidP="00845CE9">
      <w:pPr>
        <w:jc w:val="both"/>
        <w:rPr>
          <w:i/>
        </w:rPr>
      </w:pPr>
      <w:r w:rsidRPr="00845CE9">
        <w:rPr>
          <w:i/>
        </w:rPr>
        <w:t xml:space="preserve">A települési önkormányzatnak legkésőbb 2013. december 31-ig kell megalkotnia az önkormányzati segély megállapításának, kifizetésének, folyósításának, valamint felhasználása ellenőrzésének szabályairól szóló rendeletét. </w:t>
      </w:r>
    </w:p>
    <w:p w:rsidR="00584242" w:rsidRDefault="00584242" w:rsidP="00845CE9">
      <w:pPr>
        <w:jc w:val="both"/>
      </w:pPr>
    </w:p>
    <w:sectPr w:rsidR="00584242" w:rsidSect="000E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A81"/>
    <w:multiLevelType w:val="hybridMultilevel"/>
    <w:tmpl w:val="31981CCC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A0B"/>
    <w:multiLevelType w:val="hybridMultilevel"/>
    <w:tmpl w:val="EDA2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0415"/>
    <w:multiLevelType w:val="hybridMultilevel"/>
    <w:tmpl w:val="5588C3DE"/>
    <w:lvl w:ilvl="0" w:tplc="A08C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347B"/>
    <w:multiLevelType w:val="hybridMultilevel"/>
    <w:tmpl w:val="05306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83F78"/>
    <w:multiLevelType w:val="hybridMultilevel"/>
    <w:tmpl w:val="244A769C"/>
    <w:lvl w:ilvl="0" w:tplc="040E0017">
      <w:start w:val="1"/>
      <w:numFmt w:val="lowerLetter"/>
      <w:lvlText w:val="%1)"/>
      <w:lvlJc w:val="left"/>
      <w:pPr>
        <w:ind w:left="12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5">
    <w:nsid w:val="27A7669F"/>
    <w:multiLevelType w:val="hybridMultilevel"/>
    <w:tmpl w:val="63FE7874"/>
    <w:lvl w:ilvl="0" w:tplc="AAC27970">
      <w:start w:val="1"/>
      <w:numFmt w:val="decimal"/>
      <w:lvlText w:val="(%1)"/>
      <w:lvlJc w:val="left"/>
      <w:pPr>
        <w:tabs>
          <w:tab w:val="num" w:pos="883"/>
        </w:tabs>
        <w:ind w:left="883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6">
    <w:nsid w:val="2A540694"/>
    <w:multiLevelType w:val="hybridMultilevel"/>
    <w:tmpl w:val="AF223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25E54"/>
    <w:multiLevelType w:val="hybridMultilevel"/>
    <w:tmpl w:val="1E529DD0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957D5C"/>
    <w:multiLevelType w:val="hybridMultilevel"/>
    <w:tmpl w:val="E9EC8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D5FB8"/>
    <w:multiLevelType w:val="hybridMultilevel"/>
    <w:tmpl w:val="E5800FAE"/>
    <w:lvl w:ilvl="0" w:tplc="3E5E21C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F35882"/>
    <w:multiLevelType w:val="hybridMultilevel"/>
    <w:tmpl w:val="79B81906"/>
    <w:lvl w:ilvl="0" w:tplc="683EA67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AAC27970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6193165E"/>
    <w:multiLevelType w:val="hybridMultilevel"/>
    <w:tmpl w:val="93A24D4A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AC696F"/>
    <w:multiLevelType w:val="hybridMultilevel"/>
    <w:tmpl w:val="33B28044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7C5259"/>
    <w:multiLevelType w:val="hybridMultilevel"/>
    <w:tmpl w:val="F2DEBD36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B171AE"/>
    <w:multiLevelType w:val="hybridMultilevel"/>
    <w:tmpl w:val="DF7421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4317C9"/>
    <w:multiLevelType w:val="hybridMultilevel"/>
    <w:tmpl w:val="586EC878"/>
    <w:lvl w:ilvl="0" w:tplc="AAC2797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7EF66716"/>
    <w:multiLevelType w:val="hybridMultilevel"/>
    <w:tmpl w:val="D68417C2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974E6"/>
    <w:multiLevelType w:val="hybridMultilevel"/>
    <w:tmpl w:val="E6A265F2"/>
    <w:lvl w:ilvl="0" w:tplc="A08C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E7"/>
    <w:rsid w:val="0000673B"/>
    <w:rsid w:val="00023163"/>
    <w:rsid w:val="00051D5C"/>
    <w:rsid w:val="0009019C"/>
    <w:rsid w:val="000E1E56"/>
    <w:rsid w:val="000E64AA"/>
    <w:rsid w:val="00127FB7"/>
    <w:rsid w:val="00162184"/>
    <w:rsid w:val="00165AC7"/>
    <w:rsid w:val="00187751"/>
    <w:rsid w:val="001B0EB7"/>
    <w:rsid w:val="001D0936"/>
    <w:rsid w:val="00237DD6"/>
    <w:rsid w:val="00246FA4"/>
    <w:rsid w:val="002641FB"/>
    <w:rsid w:val="00313C1B"/>
    <w:rsid w:val="003561CD"/>
    <w:rsid w:val="00360037"/>
    <w:rsid w:val="0036075C"/>
    <w:rsid w:val="003818EE"/>
    <w:rsid w:val="003C4FFA"/>
    <w:rsid w:val="003D012E"/>
    <w:rsid w:val="00410EB8"/>
    <w:rsid w:val="00416632"/>
    <w:rsid w:val="0042217E"/>
    <w:rsid w:val="004973D8"/>
    <w:rsid w:val="00543213"/>
    <w:rsid w:val="0058293C"/>
    <w:rsid w:val="00584242"/>
    <w:rsid w:val="005950C7"/>
    <w:rsid w:val="005A6154"/>
    <w:rsid w:val="005B771A"/>
    <w:rsid w:val="005D5B23"/>
    <w:rsid w:val="005F1204"/>
    <w:rsid w:val="00644E79"/>
    <w:rsid w:val="006D0FC1"/>
    <w:rsid w:val="006D332E"/>
    <w:rsid w:val="00751445"/>
    <w:rsid w:val="00753357"/>
    <w:rsid w:val="0077465B"/>
    <w:rsid w:val="0078508C"/>
    <w:rsid w:val="007930FC"/>
    <w:rsid w:val="007B34F8"/>
    <w:rsid w:val="007C48A9"/>
    <w:rsid w:val="007D32CD"/>
    <w:rsid w:val="007D4B3A"/>
    <w:rsid w:val="007F4BC9"/>
    <w:rsid w:val="00845CE9"/>
    <w:rsid w:val="008B1740"/>
    <w:rsid w:val="008D423A"/>
    <w:rsid w:val="009178A9"/>
    <w:rsid w:val="00923FE7"/>
    <w:rsid w:val="00983CCB"/>
    <w:rsid w:val="00984EED"/>
    <w:rsid w:val="009F46EF"/>
    <w:rsid w:val="00A45991"/>
    <w:rsid w:val="00A700AD"/>
    <w:rsid w:val="00A71723"/>
    <w:rsid w:val="00AA3271"/>
    <w:rsid w:val="00B235E2"/>
    <w:rsid w:val="00B7168E"/>
    <w:rsid w:val="00B83CAF"/>
    <w:rsid w:val="00BD6306"/>
    <w:rsid w:val="00C06817"/>
    <w:rsid w:val="00C80557"/>
    <w:rsid w:val="00CC4892"/>
    <w:rsid w:val="00CD3723"/>
    <w:rsid w:val="00CE1A37"/>
    <w:rsid w:val="00CF5637"/>
    <w:rsid w:val="00D04092"/>
    <w:rsid w:val="00D26BD7"/>
    <w:rsid w:val="00D26F3A"/>
    <w:rsid w:val="00D34004"/>
    <w:rsid w:val="00D367B3"/>
    <w:rsid w:val="00D42FE2"/>
    <w:rsid w:val="00D70F4B"/>
    <w:rsid w:val="00DB2FB3"/>
    <w:rsid w:val="00DC181F"/>
    <w:rsid w:val="00EA6FFA"/>
    <w:rsid w:val="00EF3753"/>
    <w:rsid w:val="00F24B31"/>
    <w:rsid w:val="00F25A87"/>
    <w:rsid w:val="00F66F4F"/>
    <w:rsid w:val="00F74844"/>
    <w:rsid w:val="00F76240"/>
    <w:rsid w:val="00FB69F1"/>
    <w:rsid w:val="00FD045C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6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3FE7"/>
    <w:pPr>
      <w:suppressAutoHyphens/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8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4004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3FE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3FE7"/>
    <w:rPr>
      <w:rFonts w:ascii="Arial" w:hAnsi="Arial" w:cs="Times New Roman"/>
      <w:kern w:val="28"/>
      <w:sz w:val="24"/>
      <w:lang w:val="hu-HU" w:eastAsia="hu-HU" w:bidi="ar-SA"/>
    </w:rPr>
  </w:style>
  <w:style w:type="character" w:styleId="Strong">
    <w:name w:val="Strong"/>
    <w:basedOn w:val="DefaultParagraphFont"/>
    <w:uiPriority w:val="99"/>
    <w:qFormat/>
    <w:rsid w:val="00923FE7"/>
    <w:rPr>
      <w:rFonts w:ascii="Times New Roman" w:hAnsi="Times New Roman" w:cs="Times New Roman"/>
      <w:b/>
      <w:bCs/>
      <w:sz w:val="24"/>
    </w:rPr>
  </w:style>
  <w:style w:type="paragraph" w:styleId="List2">
    <w:name w:val="List 2"/>
    <w:basedOn w:val="Normal"/>
    <w:uiPriority w:val="99"/>
    <w:rsid w:val="00923FE7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Cs w:val="20"/>
    </w:rPr>
  </w:style>
  <w:style w:type="paragraph" w:styleId="ListContinue2">
    <w:name w:val="List Continue 2"/>
    <w:basedOn w:val="Normal"/>
    <w:uiPriority w:val="99"/>
    <w:rsid w:val="00923FE7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kern w:val="28"/>
      <w:szCs w:val="20"/>
    </w:rPr>
  </w:style>
  <w:style w:type="paragraph" w:styleId="List">
    <w:name w:val="List"/>
    <w:basedOn w:val="Normal"/>
    <w:uiPriority w:val="99"/>
    <w:rsid w:val="00923FE7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kern w:val="28"/>
      <w:szCs w:val="20"/>
    </w:rPr>
  </w:style>
  <w:style w:type="paragraph" w:styleId="List3">
    <w:name w:val="List 3"/>
    <w:basedOn w:val="Normal"/>
    <w:uiPriority w:val="99"/>
    <w:rsid w:val="00923FE7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kern w:val="28"/>
      <w:szCs w:val="20"/>
    </w:rPr>
  </w:style>
  <w:style w:type="character" w:styleId="Emphasis">
    <w:name w:val="Emphasis"/>
    <w:basedOn w:val="DefaultParagraphFont"/>
    <w:uiPriority w:val="99"/>
    <w:qFormat/>
    <w:rsid w:val="00923FE7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923FE7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3FE7"/>
    <w:rPr>
      <w:rFonts w:ascii="Cambria" w:hAnsi="Cambria" w:cs="Times New Roman"/>
      <w:sz w:val="24"/>
      <w:szCs w:val="24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rsid w:val="00246FA4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6FA4"/>
    <w:rPr>
      <w:rFonts w:ascii="Calibri" w:hAnsi="Calibri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D26F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5991"/>
    <w:pPr>
      <w:spacing w:before="100" w:beforeAutospacing="1" w:after="100" w:afterAutospacing="1"/>
    </w:pPr>
  </w:style>
  <w:style w:type="character" w:customStyle="1" w:styleId="point">
    <w:name w:val="point"/>
    <w:basedOn w:val="DefaultParagraphFont"/>
    <w:uiPriority w:val="99"/>
    <w:rsid w:val="0058293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82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7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6</Pages>
  <Words>1789</Words>
  <Characters>12347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Képviselőtestület</dc:title>
  <dc:subject/>
  <dc:creator>ul-vmarta</dc:creator>
  <cp:keywords/>
  <dc:description/>
  <cp:lastModifiedBy>Felhasználó</cp:lastModifiedBy>
  <cp:revision>10</cp:revision>
  <cp:lastPrinted>2013-12-06T08:24:00Z</cp:lastPrinted>
  <dcterms:created xsi:type="dcterms:W3CDTF">2013-12-05T14:41:00Z</dcterms:created>
  <dcterms:modified xsi:type="dcterms:W3CDTF">2013-12-06T08:31:00Z</dcterms:modified>
</cp:coreProperties>
</file>