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22" w:rsidRPr="00A913C5" w:rsidRDefault="001E66D4" w:rsidP="001E66D4">
      <w:pPr>
        <w:rPr>
          <w:b/>
        </w:rPr>
      </w:pPr>
      <w:bookmarkStart w:id="0" w:name="_GoBack"/>
      <w:bookmarkEnd w:id="0"/>
      <w:r>
        <w:t xml:space="preserve">    </w:t>
      </w:r>
      <w:r w:rsidR="006E62F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1B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6D4" w:rsidRDefault="001E66D4" w:rsidP="001E66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Üllés Nagyközség</w:t>
      </w:r>
      <w:r w:rsidR="00D2504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Önkormányzat</w:t>
      </w:r>
    </w:p>
    <w:p w:rsidR="001E66D4" w:rsidRDefault="001E66D4" w:rsidP="001E66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 részére</w:t>
      </w:r>
    </w:p>
    <w:p w:rsidR="001E66D4" w:rsidRDefault="001E66D4" w:rsidP="001E66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6794, Üllés, Dorozsmai út 40.</w:t>
      </w:r>
    </w:p>
    <w:p w:rsidR="001E66D4" w:rsidRDefault="001E66D4" w:rsidP="001E66D4">
      <w:pPr>
        <w:spacing w:after="0" w:line="240" w:lineRule="auto"/>
        <w:jc w:val="right"/>
        <w:outlineLvl w:val="0"/>
      </w:pPr>
    </w:p>
    <w:p w:rsidR="001E66D4" w:rsidRDefault="001E66D4" w:rsidP="001E66D4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E66D4" w:rsidRDefault="001E66D4" w:rsidP="001E66D4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E66D4" w:rsidRDefault="00CD1B22" w:rsidP="001E66D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E66D4">
        <w:rPr>
          <w:rFonts w:ascii="Times New Roman" w:hAnsi="Times New Roman"/>
          <w:b/>
          <w:sz w:val="24"/>
          <w:szCs w:val="24"/>
          <w:u w:val="single"/>
        </w:rPr>
        <w:t>Tárgy:</w:t>
      </w:r>
      <w:r w:rsidR="001E66D4" w:rsidRPr="001E66D4">
        <w:rPr>
          <w:rFonts w:ascii="Times New Roman" w:hAnsi="Times New Roman"/>
          <w:b/>
          <w:sz w:val="24"/>
          <w:szCs w:val="24"/>
        </w:rPr>
        <w:t xml:space="preserve"> </w:t>
      </w:r>
      <w:r w:rsidRPr="001E66D4">
        <w:rPr>
          <w:rFonts w:ascii="Times New Roman" w:hAnsi="Times New Roman"/>
          <w:sz w:val="24"/>
          <w:szCs w:val="24"/>
        </w:rPr>
        <w:t>Beszámoló a szociális étkeztetés</w:t>
      </w:r>
    </w:p>
    <w:p w:rsidR="00CD1B22" w:rsidRPr="001E66D4" w:rsidRDefault="00CD1B22" w:rsidP="001E66D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E66D4">
        <w:rPr>
          <w:rFonts w:ascii="Times New Roman" w:hAnsi="Times New Roman"/>
          <w:sz w:val="24"/>
          <w:szCs w:val="24"/>
        </w:rPr>
        <w:t>és a tanyagondnoki  szolgálat</w:t>
      </w:r>
    </w:p>
    <w:p w:rsidR="00CD1B22" w:rsidRPr="001E66D4" w:rsidRDefault="00CD1B22" w:rsidP="001E66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66D4">
        <w:rPr>
          <w:rFonts w:ascii="Times New Roman" w:hAnsi="Times New Roman"/>
          <w:sz w:val="24"/>
          <w:szCs w:val="24"/>
        </w:rPr>
        <w:t xml:space="preserve">   </w:t>
      </w:r>
      <w:r w:rsidR="00D25040">
        <w:rPr>
          <w:rFonts w:ascii="Times New Roman" w:hAnsi="Times New Roman"/>
          <w:sz w:val="24"/>
          <w:szCs w:val="24"/>
        </w:rPr>
        <w:t xml:space="preserve">         2014</w:t>
      </w:r>
      <w:r w:rsidR="001E66D4">
        <w:rPr>
          <w:rFonts w:ascii="Times New Roman" w:hAnsi="Times New Roman"/>
          <w:sz w:val="24"/>
          <w:szCs w:val="24"/>
        </w:rPr>
        <w:t>. évi működéséről</w:t>
      </w:r>
    </w:p>
    <w:p w:rsidR="00CD1B22" w:rsidRPr="001E66D4" w:rsidRDefault="00CD1B22" w:rsidP="001E66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6D4" w:rsidRDefault="001E66D4" w:rsidP="001E66D4">
      <w:pPr>
        <w:rPr>
          <w:rFonts w:ascii="Times New Roman" w:hAnsi="Times New Roman"/>
          <w:b/>
          <w:sz w:val="24"/>
          <w:szCs w:val="24"/>
        </w:rPr>
      </w:pPr>
    </w:p>
    <w:p w:rsidR="001E66D4" w:rsidRDefault="001E66D4" w:rsidP="001E66D4">
      <w:pPr>
        <w:rPr>
          <w:rFonts w:ascii="Times New Roman" w:hAnsi="Times New Roman"/>
          <w:b/>
          <w:sz w:val="24"/>
          <w:szCs w:val="24"/>
        </w:rPr>
      </w:pPr>
    </w:p>
    <w:p w:rsidR="001E66D4" w:rsidRDefault="001E66D4" w:rsidP="001E66D4">
      <w:pPr>
        <w:rPr>
          <w:rFonts w:ascii="Times New Roman" w:hAnsi="Times New Roman"/>
          <w:b/>
          <w:sz w:val="24"/>
          <w:szCs w:val="24"/>
        </w:rPr>
      </w:pPr>
    </w:p>
    <w:p w:rsidR="001E66D4" w:rsidRDefault="001E66D4" w:rsidP="001E66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Polgármester Úr! Tisztelt Képviselő-testület!</w:t>
      </w:r>
    </w:p>
    <w:p w:rsidR="001E66D4" w:rsidRDefault="00A6032A" w:rsidP="001E66D4">
      <w:pPr>
        <w:jc w:val="both"/>
      </w:pPr>
      <w:r>
        <w:rPr>
          <w:rFonts w:ascii="Times New Roman" w:hAnsi="Times New Roman"/>
          <w:sz w:val="24"/>
          <w:szCs w:val="24"/>
        </w:rPr>
        <w:t>Üllés Nagyközségi Önkormányzat szociális segítőjeként</w:t>
      </w:r>
      <w:r w:rsidR="001E66D4">
        <w:rPr>
          <w:rFonts w:ascii="Times New Roman" w:hAnsi="Times New Roman"/>
          <w:sz w:val="24"/>
          <w:szCs w:val="24"/>
        </w:rPr>
        <w:t xml:space="preserve"> </w:t>
      </w:r>
      <w:r w:rsidR="001E66D4" w:rsidRPr="001E66D4">
        <w:rPr>
          <w:rFonts w:ascii="Times New Roman" w:hAnsi="Times New Roman"/>
        </w:rPr>
        <w:t>kész</w:t>
      </w:r>
      <w:r w:rsidR="00FF398F">
        <w:rPr>
          <w:rFonts w:ascii="Times New Roman" w:hAnsi="Times New Roman"/>
        </w:rPr>
        <w:t xml:space="preserve">ítettem el az intézmény feladat </w:t>
      </w:r>
      <w:r w:rsidR="001E66D4" w:rsidRPr="001E66D4">
        <w:rPr>
          <w:rFonts w:ascii="Times New Roman" w:hAnsi="Times New Roman"/>
        </w:rPr>
        <w:t xml:space="preserve">ellátási körébe </w:t>
      </w:r>
      <w:r w:rsidR="001E66D4">
        <w:rPr>
          <w:rFonts w:ascii="Times New Roman" w:hAnsi="Times New Roman"/>
        </w:rPr>
        <w:t xml:space="preserve">tartozó szociális étkeztetésre </w:t>
      </w:r>
      <w:r w:rsidR="001E66D4" w:rsidRPr="001E66D4">
        <w:rPr>
          <w:rFonts w:ascii="Times New Roman" w:hAnsi="Times New Roman"/>
        </w:rPr>
        <w:t>é</w:t>
      </w:r>
      <w:r w:rsidR="001E66D4">
        <w:rPr>
          <w:rFonts w:ascii="Times New Roman" w:hAnsi="Times New Roman"/>
        </w:rPr>
        <w:t xml:space="preserve">s tanyagondnoki szolgáltatásra vonatkozó beszámolót a </w:t>
      </w:r>
      <w:r w:rsidR="001E66D4" w:rsidRPr="001E66D4">
        <w:rPr>
          <w:rFonts w:ascii="Times New Roman" w:hAnsi="Times New Roman"/>
        </w:rPr>
        <w:t>személyes gondoskodást nyújtó szociális intézmények szakmai feladatairól és működésük feltételeiről szóló 1/2000.(I.7.) Sz.Cs.</w:t>
      </w:r>
      <w:r w:rsidR="00FF398F">
        <w:rPr>
          <w:rFonts w:ascii="Times New Roman" w:hAnsi="Times New Roman"/>
        </w:rPr>
        <w:t xml:space="preserve">M. rendelet 13.§-a </w:t>
      </w:r>
      <w:r w:rsidR="00AA3FF8">
        <w:rPr>
          <w:rFonts w:ascii="Times New Roman" w:hAnsi="Times New Roman"/>
        </w:rPr>
        <w:t>alapján  2014</w:t>
      </w:r>
      <w:r w:rsidR="001E66D4" w:rsidRPr="001E66D4">
        <w:rPr>
          <w:rFonts w:ascii="Times New Roman" w:hAnsi="Times New Roman"/>
        </w:rPr>
        <w:t>. évre vonatkozóan</w:t>
      </w:r>
      <w:r w:rsidR="001E66D4">
        <w:t>.</w:t>
      </w:r>
    </w:p>
    <w:p w:rsidR="001E66D4" w:rsidRDefault="001E66D4" w:rsidP="001E6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66D4" w:rsidRPr="003671C1" w:rsidRDefault="001E66D4" w:rsidP="001E6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Képviselő-testületet, hogy szíveskedjen a mellékletben szereplő beszámolót megtárgyalni, és a mellékelt tartalommal elfogadni.</w:t>
      </w:r>
    </w:p>
    <w:p w:rsidR="001E66D4" w:rsidRDefault="001E66D4" w:rsidP="001E66D4">
      <w:pPr>
        <w:rPr>
          <w:rFonts w:ascii="Times New Roman" w:hAnsi="Times New Roman"/>
          <w:b/>
          <w:sz w:val="24"/>
          <w:szCs w:val="24"/>
        </w:rPr>
      </w:pPr>
    </w:p>
    <w:p w:rsidR="001E66D4" w:rsidRDefault="001E66D4" w:rsidP="001E66D4">
      <w:pPr>
        <w:rPr>
          <w:rFonts w:ascii="Times New Roman" w:hAnsi="Times New Roman"/>
          <w:b/>
          <w:sz w:val="24"/>
          <w:szCs w:val="24"/>
        </w:rPr>
      </w:pPr>
    </w:p>
    <w:p w:rsidR="001E66D4" w:rsidRDefault="00AA3FF8" w:rsidP="001E66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Üllés, 2015. június 3.</w:t>
      </w:r>
    </w:p>
    <w:p w:rsidR="001E66D4" w:rsidRDefault="001E66D4" w:rsidP="001E66D4">
      <w:pPr>
        <w:rPr>
          <w:rFonts w:ascii="Times New Roman" w:hAnsi="Times New Roman"/>
          <w:b/>
          <w:sz w:val="24"/>
          <w:szCs w:val="24"/>
        </w:rPr>
      </w:pPr>
    </w:p>
    <w:p w:rsidR="001E66D4" w:rsidRDefault="001E66D4" w:rsidP="00AA3F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Tisztelettel:                   </w:t>
      </w:r>
      <w:r w:rsidR="00AA3FF8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Móczár Gabriella</w:t>
      </w:r>
    </w:p>
    <w:p w:rsidR="001E66D4" w:rsidRDefault="001E66D4" w:rsidP="001E66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903ADD">
        <w:rPr>
          <w:rFonts w:ascii="Times New Roman" w:hAnsi="Times New Roman"/>
          <w:b/>
          <w:sz w:val="24"/>
          <w:szCs w:val="24"/>
        </w:rPr>
        <w:t xml:space="preserve">                  Szociális segítő</w:t>
      </w:r>
    </w:p>
    <w:p w:rsidR="001E66D4" w:rsidRDefault="001E66D4" w:rsidP="00CD1B22">
      <w:pPr>
        <w:outlineLvl w:val="0"/>
        <w:rPr>
          <w:b/>
        </w:rPr>
      </w:pPr>
    </w:p>
    <w:p w:rsidR="001E66D4" w:rsidRDefault="001E66D4" w:rsidP="00CD1B22">
      <w:pPr>
        <w:outlineLvl w:val="0"/>
        <w:rPr>
          <w:b/>
        </w:rPr>
      </w:pPr>
    </w:p>
    <w:p w:rsidR="00CD1B22" w:rsidRDefault="00CD1B22" w:rsidP="00CD1B22"/>
    <w:p w:rsidR="00CD1B22" w:rsidRDefault="00CD1B22" w:rsidP="00CD1B22"/>
    <w:p w:rsidR="001E66D4" w:rsidRDefault="001E66D4" w:rsidP="001E66D4">
      <w:pPr>
        <w:spacing w:after="0" w:line="240" w:lineRule="auto"/>
        <w:outlineLvl w:val="0"/>
      </w:pPr>
    </w:p>
    <w:p w:rsidR="001E66D4" w:rsidRDefault="001E66D4" w:rsidP="001E66D4">
      <w:pPr>
        <w:spacing w:after="0" w:line="240" w:lineRule="auto"/>
        <w:outlineLvl w:val="0"/>
      </w:pPr>
    </w:p>
    <w:p w:rsidR="001E66D4" w:rsidRPr="001E66D4" w:rsidRDefault="001E66D4" w:rsidP="001E66D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E66D4">
        <w:rPr>
          <w:rFonts w:ascii="Times New Roman" w:hAnsi="Times New Roman"/>
          <w:b/>
          <w:i/>
          <w:sz w:val="28"/>
          <w:szCs w:val="28"/>
        </w:rPr>
        <w:lastRenderedPageBreak/>
        <w:t>Beszámoló a szociális étkeztetés é</w:t>
      </w:r>
      <w:r w:rsidR="007B3EB5">
        <w:rPr>
          <w:rFonts w:ascii="Times New Roman" w:hAnsi="Times New Roman"/>
          <w:b/>
          <w:i/>
          <w:sz w:val="28"/>
          <w:szCs w:val="28"/>
        </w:rPr>
        <w:t>s a tanyagondnoki szolgálat 2014</w:t>
      </w:r>
      <w:r w:rsidRPr="001E66D4">
        <w:rPr>
          <w:rFonts w:ascii="Times New Roman" w:hAnsi="Times New Roman"/>
          <w:b/>
          <w:i/>
          <w:sz w:val="28"/>
          <w:szCs w:val="28"/>
        </w:rPr>
        <w:t>. évi működéséről</w:t>
      </w:r>
    </w:p>
    <w:p w:rsidR="001E66D4" w:rsidRPr="001E66D4" w:rsidRDefault="001E66D4" w:rsidP="001E66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6D4" w:rsidRDefault="001E66D4" w:rsidP="001E66D4">
      <w:pPr>
        <w:rPr>
          <w:rFonts w:ascii="Times New Roman" w:hAnsi="Times New Roman"/>
          <w:b/>
          <w:sz w:val="24"/>
          <w:szCs w:val="24"/>
        </w:rPr>
      </w:pPr>
    </w:p>
    <w:p w:rsidR="00CD1B22" w:rsidRDefault="00A1297B" w:rsidP="00A1297B">
      <w:r>
        <w:rPr>
          <w:rFonts w:ascii="Times New Roman" w:hAnsi="Times New Roman"/>
          <w:sz w:val="24"/>
          <w:szCs w:val="24"/>
        </w:rPr>
        <w:t>A</w:t>
      </w:r>
      <w:r w:rsidRPr="00284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Homokháti </w:t>
      </w:r>
      <w:r w:rsidRPr="00284984">
        <w:rPr>
          <w:rFonts w:ascii="Times New Roman" w:hAnsi="Times New Roman"/>
          <w:sz w:val="24"/>
          <w:szCs w:val="24"/>
        </w:rPr>
        <w:t>Szociális Központ Üllés</w:t>
      </w:r>
      <w:r>
        <w:rPr>
          <w:rFonts w:ascii="Times New Roman" w:hAnsi="Times New Roman"/>
          <w:sz w:val="24"/>
          <w:szCs w:val="24"/>
        </w:rPr>
        <w:t xml:space="preserve">i </w:t>
      </w:r>
      <w:r w:rsidRPr="00284984">
        <w:rPr>
          <w:rFonts w:ascii="Times New Roman" w:hAnsi="Times New Roman"/>
          <w:sz w:val="24"/>
          <w:szCs w:val="24"/>
        </w:rPr>
        <w:t xml:space="preserve">Tagintézménye a szociálisan rászorulók részére </w:t>
      </w:r>
      <w:r>
        <w:rPr>
          <w:rFonts w:ascii="Times New Roman" w:hAnsi="Times New Roman"/>
          <w:sz w:val="24"/>
          <w:szCs w:val="24"/>
        </w:rPr>
        <w:t xml:space="preserve">a következő </w:t>
      </w:r>
      <w:r w:rsidRPr="00284984">
        <w:rPr>
          <w:rFonts w:ascii="Times New Roman" w:hAnsi="Times New Roman"/>
          <w:sz w:val="24"/>
          <w:szCs w:val="24"/>
        </w:rPr>
        <w:t xml:space="preserve">szociális </w:t>
      </w:r>
      <w:r>
        <w:rPr>
          <w:rFonts w:ascii="Times New Roman" w:hAnsi="Times New Roman"/>
          <w:sz w:val="24"/>
          <w:szCs w:val="24"/>
        </w:rPr>
        <w:t xml:space="preserve">alapszolgáltatásokat </w:t>
      </w:r>
      <w:r w:rsidRPr="00284984">
        <w:rPr>
          <w:rFonts w:ascii="Times New Roman" w:hAnsi="Times New Roman"/>
          <w:sz w:val="24"/>
          <w:szCs w:val="24"/>
        </w:rPr>
        <w:t>biztosít</w:t>
      </w:r>
      <w:r>
        <w:rPr>
          <w:rFonts w:ascii="Times New Roman" w:hAnsi="Times New Roman"/>
          <w:sz w:val="24"/>
          <w:szCs w:val="24"/>
        </w:rPr>
        <w:t>ja:</w:t>
      </w:r>
      <w:r w:rsidR="00CD1B22">
        <w:t xml:space="preserve">                                                                               </w:t>
      </w:r>
      <w:r>
        <w:t xml:space="preserve">                             </w:t>
      </w:r>
    </w:p>
    <w:p w:rsidR="00CD1B22" w:rsidRDefault="00A1297B" w:rsidP="00A1297B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0A17C1">
        <w:rPr>
          <w:rFonts w:ascii="Times New Roman" w:hAnsi="Times New Roman"/>
          <w:b/>
          <w:i/>
          <w:sz w:val="24"/>
          <w:szCs w:val="24"/>
        </w:rPr>
        <w:t>A Kistérségi Társulás keretében</w:t>
      </w:r>
      <w:r w:rsidRPr="00A1297B">
        <w:rPr>
          <w:rFonts w:ascii="Times New Roman" w:hAnsi="Times New Roman"/>
          <w:i/>
          <w:sz w:val="24"/>
          <w:szCs w:val="24"/>
        </w:rPr>
        <w:t>:</w:t>
      </w:r>
    </w:p>
    <w:p w:rsidR="000A17C1" w:rsidRPr="00A1297B" w:rsidRDefault="000A17C1" w:rsidP="00A1297B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0A17C1" w:rsidRPr="000A17C1" w:rsidRDefault="000A17C1" w:rsidP="000A17C1">
      <w:pPr>
        <w:pStyle w:val="Alaprtelmezs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H</w:t>
      </w:r>
      <w:r w:rsidRPr="00284984">
        <w:rPr>
          <w:szCs w:val="24"/>
        </w:rPr>
        <w:t>ázi segítségnyújtás</w:t>
      </w:r>
      <w:r>
        <w:rPr>
          <w:szCs w:val="24"/>
        </w:rPr>
        <w:t>t</w:t>
      </w:r>
      <w:r w:rsidRPr="00284984">
        <w:rPr>
          <w:szCs w:val="24"/>
        </w:rPr>
        <w:t xml:space="preserve"> </w:t>
      </w:r>
      <w:r>
        <w:rPr>
          <w:szCs w:val="24"/>
        </w:rPr>
        <w:t>2009.01.01-től</w:t>
      </w:r>
    </w:p>
    <w:p w:rsidR="000A17C1" w:rsidRPr="00284984" w:rsidRDefault="000A17C1" w:rsidP="000A17C1">
      <w:pPr>
        <w:pStyle w:val="Alaprtelmezs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</w:t>
      </w:r>
      <w:r w:rsidRPr="00284984">
        <w:rPr>
          <w:szCs w:val="24"/>
        </w:rPr>
        <w:t>elzőrendszeres házi segítségnyújtás</w:t>
      </w:r>
      <w:r>
        <w:rPr>
          <w:szCs w:val="24"/>
        </w:rPr>
        <w:t>t 2009.01.01-től</w:t>
      </w:r>
    </w:p>
    <w:p w:rsidR="000A17C1" w:rsidRPr="00284984" w:rsidRDefault="000A17C1" w:rsidP="000A17C1">
      <w:pPr>
        <w:pStyle w:val="Alaprtelmezs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</w:t>
      </w:r>
      <w:r w:rsidRPr="00284984">
        <w:rPr>
          <w:szCs w:val="24"/>
        </w:rPr>
        <w:t>özösségi pszichiátriai ellátás</w:t>
      </w:r>
      <w:r>
        <w:rPr>
          <w:szCs w:val="24"/>
        </w:rPr>
        <w:t>t</w:t>
      </w:r>
      <w:r w:rsidRPr="00284984">
        <w:rPr>
          <w:szCs w:val="24"/>
        </w:rPr>
        <w:t xml:space="preserve"> </w:t>
      </w:r>
      <w:r>
        <w:rPr>
          <w:szCs w:val="24"/>
        </w:rPr>
        <w:t>2011.01.01-től</w:t>
      </w:r>
    </w:p>
    <w:p w:rsidR="000A17C1" w:rsidRPr="00284984" w:rsidRDefault="000A17C1" w:rsidP="000A17C1">
      <w:pPr>
        <w:pStyle w:val="Alaprtelmezs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C</w:t>
      </w:r>
      <w:r w:rsidRPr="00284984">
        <w:rPr>
          <w:szCs w:val="24"/>
        </w:rPr>
        <w:t xml:space="preserve">saládsegítő </w:t>
      </w:r>
      <w:r>
        <w:rPr>
          <w:szCs w:val="24"/>
        </w:rPr>
        <w:t xml:space="preserve">és gyermekjóléti </w:t>
      </w:r>
      <w:r w:rsidRPr="00284984">
        <w:rPr>
          <w:szCs w:val="24"/>
        </w:rPr>
        <w:t>szolgálat</w:t>
      </w:r>
      <w:r>
        <w:rPr>
          <w:szCs w:val="24"/>
        </w:rPr>
        <w:t>ot 2007.01.31 -től</w:t>
      </w:r>
    </w:p>
    <w:p w:rsidR="000A17C1" w:rsidRPr="00284984" w:rsidRDefault="000A17C1" w:rsidP="000A17C1">
      <w:pPr>
        <w:pStyle w:val="Alaprtelmezs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Idősek nappali ellátását 2010.01.01-től</w:t>
      </w:r>
    </w:p>
    <w:p w:rsidR="00A1297B" w:rsidRPr="000A17C1" w:rsidRDefault="00A1297B" w:rsidP="000A17C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E0BAF" w:rsidRDefault="005E0BAF" w:rsidP="000A17C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D1B22" w:rsidRPr="000A17C1" w:rsidRDefault="000A17C1" w:rsidP="000A17C1">
      <w:pPr>
        <w:spacing w:after="0"/>
        <w:rPr>
          <w:rFonts w:ascii="Times New Roman" w:hAnsi="Times New Roman"/>
          <w:i/>
          <w:sz w:val="24"/>
          <w:szCs w:val="24"/>
        </w:rPr>
      </w:pPr>
      <w:r w:rsidRPr="000A17C1">
        <w:rPr>
          <w:rFonts w:ascii="Times New Roman" w:hAnsi="Times New Roman"/>
          <w:b/>
          <w:i/>
          <w:sz w:val="24"/>
          <w:szCs w:val="24"/>
        </w:rPr>
        <w:t>Üllés Nagyközség Önkormányzat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1B22" w:rsidRPr="000A17C1">
        <w:rPr>
          <w:rFonts w:ascii="Times New Roman" w:hAnsi="Times New Roman"/>
          <w:b/>
          <w:i/>
          <w:sz w:val="24"/>
          <w:szCs w:val="24"/>
        </w:rPr>
        <w:t>szakfeladat ellátásában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D1B22" w:rsidRPr="000A17C1">
        <w:rPr>
          <w:rFonts w:ascii="Times New Roman" w:hAnsi="Times New Roman"/>
          <w:i/>
          <w:sz w:val="24"/>
          <w:szCs w:val="24"/>
        </w:rPr>
        <w:t>maradt 2010. 01.01-től:</w:t>
      </w:r>
    </w:p>
    <w:p w:rsidR="000A17C1" w:rsidRDefault="000A17C1" w:rsidP="000A17C1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D1B22" w:rsidRPr="000A17C1">
        <w:rPr>
          <w:rFonts w:ascii="Times New Roman" w:hAnsi="Times New Roman"/>
          <w:sz w:val="24"/>
          <w:szCs w:val="24"/>
        </w:rPr>
        <w:t>zociális étkeztetés</w:t>
      </w:r>
    </w:p>
    <w:p w:rsidR="00CD1B22" w:rsidRPr="000A17C1" w:rsidRDefault="000A17C1" w:rsidP="000A17C1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A17C1">
        <w:rPr>
          <w:rFonts w:ascii="Times New Roman" w:hAnsi="Times New Roman"/>
          <w:sz w:val="24"/>
          <w:szCs w:val="24"/>
        </w:rPr>
        <w:t>T</w:t>
      </w:r>
      <w:r w:rsidR="00CD1B22" w:rsidRPr="000A17C1">
        <w:rPr>
          <w:rFonts w:ascii="Times New Roman" w:hAnsi="Times New Roman"/>
          <w:sz w:val="24"/>
          <w:szCs w:val="24"/>
        </w:rPr>
        <w:t>anyagondnoki szolgáltatás</w:t>
      </w:r>
    </w:p>
    <w:p w:rsidR="00CD1B22" w:rsidRDefault="00CD1B22" w:rsidP="00CD1B22"/>
    <w:p w:rsidR="00CD1B22" w:rsidRPr="002C6D5C" w:rsidRDefault="00CD1B22" w:rsidP="00CD1B2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C6D5C">
        <w:rPr>
          <w:rFonts w:ascii="Times New Roman" w:hAnsi="Times New Roman"/>
          <w:b/>
          <w:i/>
          <w:sz w:val="28"/>
          <w:szCs w:val="28"/>
          <w:u w:val="single"/>
        </w:rPr>
        <w:t>Szociális étkeztetés</w:t>
      </w:r>
    </w:p>
    <w:p w:rsidR="00FE34CB" w:rsidRDefault="00FE34CB" w:rsidP="000E4F9F">
      <w:pPr>
        <w:jc w:val="both"/>
        <w:rPr>
          <w:rFonts w:ascii="Times New Roman" w:hAnsi="Times New Roman"/>
          <w:sz w:val="24"/>
          <w:szCs w:val="24"/>
        </w:rPr>
      </w:pPr>
    </w:p>
    <w:p w:rsidR="00CD1B22" w:rsidRPr="002C6D5C" w:rsidRDefault="006D4DE7" w:rsidP="000E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1993. évi III. törvény, a szociális igazgatásról és szociális ellátásokról </w:t>
      </w:r>
      <w:r w:rsidRPr="006D4DE7">
        <w:rPr>
          <w:rFonts w:ascii="Times New Roman" w:hAnsi="Times New Roman"/>
          <w:i/>
          <w:sz w:val="24"/>
          <w:szCs w:val="24"/>
        </w:rPr>
        <w:t>(továbbiakban: Sztv.)</w:t>
      </w:r>
      <w:r>
        <w:rPr>
          <w:rFonts w:ascii="Times New Roman" w:hAnsi="Times New Roman"/>
          <w:sz w:val="24"/>
          <w:szCs w:val="24"/>
        </w:rPr>
        <w:t xml:space="preserve"> 62. § (1) pontja alapján biztosítjuk a szociális étkeztetést. A s</w:t>
      </w:r>
      <w:r w:rsidR="002C6D5C">
        <w:rPr>
          <w:rFonts w:ascii="Times New Roman" w:hAnsi="Times New Roman"/>
          <w:sz w:val="24"/>
          <w:szCs w:val="24"/>
        </w:rPr>
        <w:t>zociális étkeztetés</w:t>
      </w:r>
      <w:r w:rsidR="00CF3A51">
        <w:rPr>
          <w:rFonts w:ascii="Times New Roman" w:hAnsi="Times New Roman"/>
          <w:sz w:val="24"/>
          <w:szCs w:val="24"/>
        </w:rPr>
        <w:t xml:space="preserve"> keretében </w:t>
      </w:r>
      <w:r w:rsidR="002C6D5C">
        <w:rPr>
          <w:rFonts w:ascii="Times New Roman" w:hAnsi="Times New Roman"/>
          <w:sz w:val="24"/>
          <w:szCs w:val="24"/>
        </w:rPr>
        <w:t xml:space="preserve">napi egyszeri meleg étkezést </w:t>
      </w:r>
      <w:r w:rsidR="00CD1B22" w:rsidRPr="002C6D5C">
        <w:rPr>
          <w:rFonts w:ascii="Times New Roman" w:hAnsi="Times New Roman"/>
          <w:sz w:val="24"/>
          <w:szCs w:val="24"/>
        </w:rPr>
        <w:t>biztosítunk azon Üllés</w:t>
      </w:r>
      <w:r w:rsidR="005E0BAF">
        <w:rPr>
          <w:rFonts w:ascii="Times New Roman" w:hAnsi="Times New Roman"/>
          <w:sz w:val="24"/>
          <w:szCs w:val="24"/>
        </w:rPr>
        <w:t xml:space="preserve"> Nagyközség</w:t>
      </w:r>
      <w:r w:rsidR="00CD1B22" w:rsidRPr="002C6D5C">
        <w:rPr>
          <w:rFonts w:ascii="Times New Roman" w:hAnsi="Times New Roman"/>
          <w:sz w:val="24"/>
          <w:szCs w:val="24"/>
        </w:rPr>
        <w:t xml:space="preserve"> közigazgatási területén </w:t>
      </w:r>
      <w:r w:rsidR="002C6D5C">
        <w:rPr>
          <w:rFonts w:ascii="Times New Roman" w:hAnsi="Times New Roman"/>
          <w:sz w:val="24"/>
          <w:szCs w:val="24"/>
        </w:rPr>
        <w:t xml:space="preserve">élő rászoruló személyek részére, akik önmaguk, </w:t>
      </w:r>
      <w:r w:rsidR="00CD1B22" w:rsidRPr="002C6D5C">
        <w:rPr>
          <w:rFonts w:ascii="Times New Roman" w:hAnsi="Times New Roman"/>
          <w:sz w:val="24"/>
          <w:szCs w:val="24"/>
        </w:rPr>
        <w:t>illetve ho</w:t>
      </w:r>
      <w:r w:rsidR="002C6D5C">
        <w:rPr>
          <w:rFonts w:ascii="Times New Roman" w:hAnsi="Times New Roman"/>
          <w:sz w:val="24"/>
          <w:szCs w:val="24"/>
        </w:rPr>
        <w:t>zzátartozóik részére tartósan nem, vagy csak segítséggel, illetve átmeneti jelleggel</w:t>
      </w:r>
      <w:r w:rsidR="00CD1B22" w:rsidRPr="002C6D5C">
        <w:rPr>
          <w:rFonts w:ascii="Times New Roman" w:hAnsi="Times New Roman"/>
          <w:sz w:val="24"/>
          <w:szCs w:val="24"/>
        </w:rPr>
        <w:t xml:space="preserve"> képesek</w:t>
      </w:r>
      <w:r w:rsidR="001C26BE">
        <w:rPr>
          <w:rFonts w:ascii="Times New Roman" w:hAnsi="Times New Roman"/>
          <w:sz w:val="24"/>
          <w:szCs w:val="24"/>
        </w:rPr>
        <w:t xml:space="preserve"> biztosítani étkezésüket</w:t>
      </w:r>
      <w:r w:rsidR="00CD1B22" w:rsidRPr="002C6D5C">
        <w:rPr>
          <w:rFonts w:ascii="Times New Roman" w:hAnsi="Times New Roman"/>
          <w:sz w:val="24"/>
          <w:szCs w:val="24"/>
        </w:rPr>
        <w:t>.</w:t>
      </w:r>
      <w:r w:rsidR="005E0BAF">
        <w:rPr>
          <w:rFonts w:ascii="Times New Roman" w:hAnsi="Times New Roman"/>
          <w:sz w:val="24"/>
          <w:szCs w:val="24"/>
        </w:rPr>
        <w:t xml:space="preserve"> Az Sztv. 62. § (2) bekezdése alapján a jogosultsági feltételek részletes szabályait a települési önkormányzat rendeletben határozza meg.</w:t>
      </w:r>
    </w:p>
    <w:p w:rsidR="00847BF3" w:rsidRDefault="006D4DE7" w:rsidP="00360E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60E2B">
        <w:rPr>
          <w:rFonts w:ascii="Times New Roman" w:hAnsi="Times New Roman"/>
          <w:sz w:val="24"/>
          <w:szCs w:val="24"/>
        </w:rPr>
        <w:t>rászorultság feltételeit Üllés Nagyközség</w:t>
      </w:r>
      <w:r>
        <w:rPr>
          <w:rFonts w:ascii="Times New Roman" w:hAnsi="Times New Roman"/>
          <w:sz w:val="24"/>
          <w:szCs w:val="24"/>
        </w:rPr>
        <w:t xml:space="preserve"> Képviselőtestület</w:t>
      </w:r>
      <w:r w:rsidR="00360E2B">
        <w:rPr>
          <w:rFonts w:ascii="Times New Roman" w:hAnsi="Times New Roman"/>
          <w:sz w:val="24"/>
          <w:szCs w:val="24"/>
        </w:rPr>
        <w:t xml:space="preserve">ének 6/2014. (IV.10.) önkormányzati rendelete </w:t>
      </w:r>
      <w:r>
        <w:rPr>
          <w:rFonts w:ascii="Times New Roman" w:hAnsi="Times New Roman"/>
          <w:sz w:val="24"/>
          <w:szCs w:val="24"/>
        </w:rPr>
        <w:t xml:space="preserve"> </w:t>
      </w:r>
      <w:r w:rsidR="005E0BA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A személyes gondoskodást nyújtó szociális ellátásokról és azok térítési díjáról” </w:t>
      </w:r>
      <w:r w:rsidR="005E0BAF">
        <w:rPr>
          <w:rFonts w:ascii="Times New Roman" w:hAnsi="Times New Roman"/>
          <w:sz w:val="24"/>
          <w:szCs w:val="24"/>
        </w:rPr>
        <w:t xml:space="preserve">a következőképpen </w:t>
      </w:r>
      <w:r>
        <w:rPr>
          <w:rFonts w:ascii="Times New Roman" w:hAnsi="Times New Roman"/>
          <w:sz w:val="24"/>
          <w:szCs w:val="24"/>
        </w:rPr>
        <w:t>szabályozza:</w:t>
      </w:r>
    </w:p>
    <w:p w:rsidR="00847BF3" w:rsidRDefault="005E0BAF" w:rsidP="00847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D1B22" w:rsidRPr="002C6D5C">
        <w:rPr>
          <w:rFonts w:ascii="Times New Roman" w:hAnsi="Times New Roman"/>
          <w:sz w:val="24"/>
          <w:szCs w:val="24"/>
        </w:rPr>
        <w:t>Szoc</w:t>
      </w:r>
      <w:r>
        <w:rPr>
          <w:rFonts w:ascii="Times New Roman" w:hAnsi="Times New Roman"/>
          <w:sz w:val="24"/>
          <w:szCs w:val="24"/>
        </w:rPr>
        <w:t>iálisan rászorult az a személy, aki</w:t>
      </w:r>
    </w:p>
    <w:p w:rsidR="00CD1B22" w:rsidRPr="002C6D5C" w:rsidRDefault="00CD1B22" w:rsidP="00847BF3">
      <w:pPr>
        <w:numPr>
          <w:ilvl w:val="0"/>
          <w:numId w:val="1"/>
        </w:numPr>
        <w:spacing w:after="0" w:line="20" w:lineRule="atLeast"/>
        <w:ind w:left="714" w:hanging="357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65 év feletti</w:t>
      </w:r>
    </w:p>
    <w:p w:rsidR="00CD1B22" w:rsidRPr="002C6D5C" w:rsidRDefault="005E0BAF" w:rsidP="00847BF3">
      <w:pPr>
        <w:numPr>
          <w:ilvl w:val="0"/>
          <w:numId w:val="1"/>
        </w:numPr>
        <w:spacing w:after="0" w:line="20" w:lineRule="atLeas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 év feletti </w:t>
      </w:r>
      <w:r w:rsidR="00CD1B22" w:rsidRPr="002C6D5C">
        <w:rPr>
          <w:rFonts w:ascii="Times New Roman" w:hAnsi="Times New Roman"/>
          <w:sz w:val="24"/>
          <w:szCs w:val="24"/>
        </w:rPr>
        <w:t>és</w:t>
      </w:r>
    </w:p>
    <w:p w:rsidR="005E0BAF" w:rsidRDefault="005E0BAF" w:rsidP="005E0B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egyedül élő </w:t>
      </w:r>
    </w:p>
    <w:p w:rsidR="00CD1B22" w:rsidRPr="002C6D5C" w:rsidRDefault="005E0BAF" w:rsidP="005E0B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ab)</w:t>
      </w:r>
      <w:r w:rsidR="00CD1B22" w:rsidRPr="002C6D5C">
        <w:rPr>
          <w:rFonts w:ascii="Times New Roman" w:hAnsi="Times New Roman"/>
          <w:sz w:val="24"/>
          <w:szCs w:val="24"/>
        </w:rPr>
        <w:t xml:space="preserve"> ha egészségi állapota  ( háziorvos á</w:t>
      </w:r>
      <w:r>
        <w:rPr>
          <w:rFonts w:ascii="Times New Roman" w:hAnsi="Times New Roman"/>
          <w:sz w:val="24"/>
          <w:szCs w:val="24"/>
        </w:rPr>
        <w:t>ltal kiadott igazolás alapján</w:t>
      </w:r>
      <w:r w:rsidR="001C26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D1B22" w:rsidRPr="002C6D5C">
        <w:rPr>
          <w:rFonts w:ascii="Times New Roman" w:hAnsi="Times New Roman"/>
          <w:sz w:val="24"/>
          <w:szCs w:val="24"/>
        </w:rPr>
        <w:t xml:space="preserve">indokolja </w:t>
      </w:r>
    </w:p>
    <w:p w:rsidR="00CD1B22" w:rsidRPr="002C6D5C" w:rsidRDefault="005E0BAF" w:rsidP="005E0B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szociális ellátását</w:t>
      </w:r>
    </w:p>
    <w:p w:rsidR="00CD1B22" w:rsidRPr="002C6D5C" w:rsidRDefault="005E0BAF" w:rsidP="00847BF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év alatti személy</w:t>
      </w:r>
      <w:r w:rsidR="00CD1B22" w:rsidRPr="002C6D5C">
        <w:rPr>
          <w:rFonts w:ascii="Times New Roman" w:hAnsi="Times New Roman"/>
          <w:sz w:val="24"/>
          <w:szCs w:val="24"/>
        </w:rPr>
        <w:t>, akinek egészségi állapotára tekintettel a</w:t>
      </w:r>
      <w:r>
        <w:rPr>
          <w:rFonts w:ascii="Times New Roman" w:hAnsi="Times New Roman"/>
          <w:sz w:val="24"/>
          <w:szCs w:val="24"/>
        </w:rPr>
        <w:t xml:space="preserve"> háziorvos a szociális étkezés igénybevételét</w:t>
      </w:r>
      <w:r w:rsidR="00CD1B22" w:rsidRPr="002C6D5C">
        <w:rPr>
          <w:rFonts w:ascii="Times New Roman" w:hAnsi="Times New Roman"/>
          <w:sz w:val="24"/>
          <w:szCs w:val="24"/>
        </w:rPr>
        <w:t xml:space="preserve"> kifejezetten javasolja</w:t>
      </w:r>
    </w:p>
    <w:p w:rsidR="00CD1B22" w:rsidRPr="002C6D5C" w:rsidRDefault="00CD1B22" w:rsidP="00847BF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 xml:space="preserve">súlyosan fogyatékos </w:t>
      </w:r>
      <w:r w:rsidR="001C26BE">
        <w:rPr>
          <w:rFonts w:ascii="Times New Roman" w:hAnsi="Times New Roman"/>
          <w:sz w:val="24"/>
          <w:szCs w:val="24"/>
        </w:rPr>
        <w:t xml:space="preserve">személy </w:t>
      </w:r>
      <w:r w:rsidR="00847BF3">
        <w:rPr>
          <w:rFonts w:ascii="Times New Roman" w:hAnsi="Times New Roman"/>
          <w:sz w:val="24"/>
          <w:szCs w:val="24"/>
        </w:rPr>
        <w:t>(</w:t>
      </w:r>
      <w:r w:rsidRPr="002C6D5C">
        <w:rPr>
          <w:rFonts w:ascii="Times New Roman" w:hAnsi="Times New Roman"/>
          <w:sz w:val="24"/>
          <w:szCs w:val="24"/>
        </w:rPr>
        <w:t>külön jogszabály szerinti igazolással)</w:t>
      </w:r>
    </w:p>
    <w:p w:rsidR="00CD1B22" w:rsidRPr="002C6D5C" w:rsidRDefault="00847BF3" w:rsidP="00FE34C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szenvedélybeteg</w:t>
      </w:r>
      <w:r w:rsidR="001C26BE">
        <w:rPr>
          <w:rFonts w:ascii="Times New Roman" w:hAnsi="Times New Roman"/>
          <w:sz w:val="24"/>
          <w:szCs w:val="24"/>
        </w:rPr>
        <w:t>, vagy pszichiátriai beteg</w:t>
      </w:r>
      <w:r>
        <w:rPr>
          <w:rFonts w:ascii="Times New Roman" w:hAnsi="Times New Roman"/>
          <w:sz w:val="24"/>
          <w:szCs w:val="24"/>
        </w:rPr>
        <w:t xml:space="preserve"> (szakorvosi igazolással</w:t>
      </w:r>
      <w:r w:rsidR="00CD1B22" w:rsidRPr="002C6D5C">
        <w:rPr>
          <w:rFonts w:ascii="Times New Roman" w:hAnsi="Times New Roman"/>
          <w:sz w:val="24"/>
          <w:szCs w:val="24"/>
        </w:rPr>
        <w:t>)</w:t>
      </w:r>
    </w:p>
    <w:p w:rsidR="00CD1B22" w:rsidRPr="002C6D5C" w:rsidRDefault="00CD1B22" w:rsidP="00FE34C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hajléktalan</w:t>
      </w:r>
    </w:p>
    <w:p w:rsidR="001C26BE" w:rsidRDefault="001C26BE" w:rsidP="00CD1B22">
      <w:pPr>
        <w:rPr>
          <w:rFonts w:ascii="Times New Roman" w:hAnsi="Times New Roman"/>
          <w:sz w:val="24"/>
          <w:szCs w:val="24"/>
        </w:rPr>
      </w:pPr>
    </w:p>
    <w:p w:rsidR="00FE34CB" w:rsidRDefault="001C26BE" w:rsidP="00903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október 1.-i hatállyal kiegészült</w:t>
      </w:r>
      <w:r w:rsidRPr="001C2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Üllés Nagyközség Képviselőtestületének 6/2014. (</w:t>
      </w:r>
      <w:r w:rsidR="00903ADD">
        <w:rPr>
          <w:rFonts w:ascii="Times New Roman" w:hAnsi="Times New Roman"/>
          <w:sz w:val="24"/>
          <w:szCs w:val="24"/>
        </w:rPr>
        <w:t>IV.10.) önkormányzati rendelet-</w:t>
      </w:r>
      <w:r>
        <w:rPr>
          <w:rFonts w:ascii="Times New Roman" w:hAnsi="Times New Roman"/>
          <w:sz w:val="24"/>
          <w:szCs w:val="24"/>
        </w:rPr>
        <w:t xml:space="preserve"> „A személyes gondoskodást nyújtó szociális ellátásokról és azok térítési díjáról”</w:t>
      </w:r>
      <w:r w:rsidR="00903ADD">
        <w:rPr>
          <w:rFonts w:ascii="Times New Roman" w:hAnsi="Times New Roman"/>
          <w:sz w:val="24"/>
          <w:szCs w:val="24"/>
        </w:rPr>
        <w:t>- 3. § (5), (6) és (7) bekezdéssel:</w:t>
      </w:r>
    </w:p>
    <w:p w:rsidR="00903ADD" w:rsidRDefault="00903ADD" w:rsidP="00903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„(5) Az ellátott köteles a szolgáltatás felülvizsgálatában együttműködni. Ha az együttműködést megtagadja, az ellátás a hónap utolsó napjával megszüntetésre kerül.</w:t>
      </w:r>
    </w:p>
    <w:p w:rsidR="00903ADD" w:rsidRDefault="00903ADD" w:rsidP="00903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Az ellátott kérheti a szolgáltatás szüneteltetését, maximum 1 hónapra. Az 1 hónap eltelte után újbóli igénylés nélkül a szolgáltatás megszüntetésre kerül.</w:t>
      </w:r>
    </w:p>
    <w:p w:rsidR="00903ADD" w:rsidRDefault="00903ADD" w:rsidP="00903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Az ellátott a diétás étkeztetést orvosi javaslatra jogosult igénybe venni. „</w:t>
      </w:r>
    </w:p>
    <w:p w:rsidR="00CD1B22" w:rsidRPr="002C6D5C" w:rsidRDefault="00CD1B22" w:rsidP="00CD1B22">
      <w:p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A szociális étkezést írásban</w:t>
      </w:r>
      <w:r w:rsidR="00FE34CB">
        <w:rPr>
          <w:rFonts w:ascii="Times New Roman" w:hAnsi="Times New Roman"/>
          <w:sz w:val="24"/>
          <w:szCs w:val="24"/>
        </w:rPr>
        <w:t xml:space="preserve"> a megfelelő formanyomtatványok kitöltésével, vagy szóban lehet k</w:t>
      </w:r>
      <w:r w:rsidR="00903ADD">
        <w:rPr>
          <w:rFonts w:ascii="Times New Roman" w:hAnsi="Times New Roman"/>
          <w:sz w:val="24"/>
          <w:szCs w:val="24"/>
        </w:rPr>
        <w:t>érelmezni a szociális segítőnél.</w:t>
      </w:r>
    </w:p>
    <w:p w:rsidR="00CD1B22" w:rsidRPr="002C6D5C" w:rsidRDefault="00CD1B22" w:rsidP="000E4F9F">
      <w:pPr>
        <w:jc w:val="both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A</w:t>
      </w:r>
      <w:r w:rsidR="00F25C72">
        <w:rPr>
          <w:rFonts w:ascii="Times New Roman" w:hAnsi="Times New Roman"/>
          <w:sz w:val="24"/>
          <w:szCs w:val="24"/>
        </w:rPr>
        <w:t xml:space="preserve"> kérelem mellé egészségi állapotra vonatkozó</w:t>
      </w:r>
      <w:r w:rsidR="00FE34CB">
        <w:rPr>
          <w:rFonts w:ascii="Times New Roman" w:hAnsi="Times New Roman"/>
          <w:sz w:val="24"/>
          <w:szCs w:val="24"/>
        </w:rPr>
        <w:t xml:space="preserve"> igazolást</w:t>
      </w:r>
      <w:r w:rsidRPr="002C6D5C">
        <w:rPr>
          <w:rFonts w:ascii="Times New Roman" w:hAnsi="Times New Roman"/>
          <w:sz w:val="24"/>
          <w:szCs w:val="24"/>
        </w:rPr>
        <w:t>, jövedelemnyil</w:t>
      </w:r>
      <w:r w:rsidR="00F25C72">
        <w:rPr>
          <w:rFonts w:ascii="Times New Roman" w:hAnsi="Times New Roman"/>
          <w:sz w:val="24"/>
          <w:szCs w:val="24"/>
        </w:rPr>
        <w:t xml:space="preserve">atkozatot, jövedelemigazolást, nyilatkozatot személyes adatok kezeléséhez, </w:t>
      </w:r>
      <w:r w:rsidR="00FE34CB">
        <w:rPr>
          <w:rFonts w:ascii="Times New Roman" w:hAnsi="Times New Roman"/>
          <w:sz w:val="24"/>
          <w:szCs w:val="24"/>
        </w:rPr>
        <w:t>megállapodást</w:t>
      </w:r>
      <w:r w:rsidRPr="002C6D5C">
        <w:rPr>
          <w:rFonts w:ascii="Times New Roman" w:hAnsi="Times New Roman"/>
          <w:sz w:val="24"/>
          <w:szCs w:val="24"/>
        </w:rPr>
        <w:t>, valamint értesítés alap</w:t>
      </w:r>
      <w:r w:rsidR="00CF3A51">
        <w:rPr>
          <w:rFonts w:ascii="Times New Roman" w:hAnsi="Times New Roman"/>
          <w:sz w:val="24"/>
          <w:szCs w:val="24"/>
        </w:rPr>
        <w:t>szolgáltat</w:t>
      </w:r>
      <w:r w:rsidR="00E6501B">
        <w:rPr>
          <w:rFonts w:ascii="Times New Roman" w:hAnsi="Times New Roman"/>
          <w:sz w:val="24"/>
          <w:szCs w:val="24"/>
        </w:rPr>
        <w:t>ás biztosításáról elnevezésű</w:t>
      </w:r>
      <w:r w:rsidRPr="002C6D5C">
        <w:rPr>
          <w:rFonts w:ascii="Times New Roman" w:hAnsi="Times New Roman"/>
          <w:sz w:val="24"/>
          <w:szCs w:val="24"/>
        </w:rPr>
        <w:t xml:space="preserve"> nyomtatványokat kell kitölteni</w:t>
      </w:r>
      <w:r w:rsidR="00E6501B">
        <w:rPr>
          <w:rFonts w:ascii="Times New Roman" w:hAnsi="Times New Roman"/>
          <w:sz w:val="24"/>
          <w:szCs w:val="24"/>
        </w:rPr>
        <w:t>,</w:t>
      </w:r>
      <w:r w:rsidRPr="002C6D5C">
        <w:rPr>
          <w:rFonts w:ascii="Times New Roman" w:hAnsi="Times New Roman"/>
          <w:sz w:val="24"/>
          <w:szCs w:val="24"/>
        </w:rPr>
        <w:t xml:space="preserve"> és aláírni a szociális étkezés igénybevételéhez.</w:t>
      </w:r>
    </w:p>
    <w:p w:rsidR="00CD1B22" w:rsidRPr="002C6D5C" w:rsidRDefault="00FE34CB" w:rsidP="000E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ellátást biztosító </w:t>
      </w:r>
      <w:r w:rsidR="00CD1B22" w:rsidRPr="002C6D5C">
        <w:rPr>
          <w:rFonts w:ascii="Times New Roman" w:hAnsi="Times New Roman"/>
          <w:sz w:val="24"/>
          <w:szCs w:val="24"/>
        </w:rPr>
        <w:t xml:space="preserve">és az igénybevevő a kérelem alapján </w:t>
      </w:r>
      <w:r w:rsidR="00CD1B22" w:rsidRPr="002C6D5C">
        <w:rPr>
          <w:rFonts w:ascii="Times New Roman" w:hAnsi="Times New Roman"/>
          <w:b/>
          <w:i/>
          <w:sz w:val="24"/>
          <w:szCs w:val="24"/>
        </w:rPr>
        <w:t>megállapodást</w:t>
      </w:r>
      <w:r w:rsidR="00CD1B22" w:rsidRPr="002C6D5C">
        <w:rPr>
          <w:rFonts w:ascii="Times New Roman" w:hAnsi="Times New Roman"/>
          <w:sz w:val="24"/>
          <w:szCs w:val="24"/>
        </w:rPr>
        <w:t xml:space="preserve"> köt, melynek tartalmaznia kell:</w:t>
      </w:r>
    </w:p>
    <w:p w:rsidR="00CD1B22" w:rsidRPr="002C6D5C" w:rsidRDefault="00680F2B" w:rsidP="00680F2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1B22" w:rsidRPr="002C6D5C">
        <w:rPr>
          <w:rFonts w:ascii="Times New Roman" w:hAnsi="Times New Roman"/>
          <w:sz w:val="24"/>
          <w:szCs w:val="24"/>
        </w:rPr>
        <w:t>z ellátás megkezdésének időpontját</w:t>
      </w:r>
    </w:p>
    <w:p w:rsidR="00CD1B22" w:rsidRPr="002C6D5C" w:rsidRDefault="00680F2B" w:rsidP="00680F2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D1B22" w:rsidRPr="002C6D5C">
        <w:rPr>
          <w:rFonts w:ascii="Times New Roman" w:hAnsi="Times New Roman"/>
          <w:sz w:val="24"/>
          <w:szCs w:val="24"/>
        </w:rPr>
        <w:t>dőtartamát ( határozott vagy határozatlan időre )</w:t>
      </w:r>
    </w:p>
    <w:p w:rsidR="00CD1B22" w:rsidRPr="002C6D5C" w:rsidRDefault="00680F2B" w:rsidP="00680F2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Gyakoriságát, formáját</w:t>
      </w:r>
      <w:r w:rsidR="00CD1B22" w:rsidRPr="002C6D5C">
        <w:rPr>
          <w:rFonts w:ascii="Times New Roman" w:hAnsi="Times New Roman"/>
          <w:sz w:val="24"/>
          <w:szCs w:val="24"/>
        </w:rPr>
        <w:t>, módját</w:t>
      </w:r>
    </w:p>
    <w:p w:rsidR="00CD1B22" w:rsidRPr="002C6D5C" w:rsidRDefault="00680F2B" w:rsidP="00680F2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1B22" w:rsidRPr="002C6D5C">
        <w:rPr>
          <w:rFonts w:ascii="Times New Roman" w:hAnsi="Times New Roman"/>
          <w:sz w:val="24"/>
          <w:szCs w:val="24"/>
        </w:rPr>
        <w:t>z ellátást igénybevevő és az ellátást biztosító közötti kapcsolattartás lehetőségeit</w:t>
      </w:r>
    </w:p>
    <w:p w:rsidR="00CD1B22" w:rsidRPr="002C6D5C" w:rsidRDefault="00680F2B" w:rsidP="00680F2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1B22" w:rsidRPr="002C6D5C">
        <w:rPr>
          <w:rFonts w:ascii="Times New Roman" w:hAnsi="Times New Roman"/>
          <w:sz w:val="24"/>
          <w:szCs w:val="24"/>
        </w:rPr>
        <w:t xml:space="preserve"> térítési díj összegét</w:t>
      </w:r>
    </w:p>
    <w:p w:rsidR="00CD1B22" w:rsidRPr="002C6D5C" w:rsidRDefault="00680F2B" w:rsidP="00680F2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1B22" w:rsidRPr="002C6D5C">
        <w:rPr>
          <w:rFonts w:ascii="Times New Roman" w:hAnsi="Times New Roman"/>
          <w:sz w:val="24"/>
          <w:szCs w:val="24"/>
        </w:rPr>
        <w:t xml:space="preserve"> befizetés módját és helyét</w:t>
      </w:r>
    </w:p>
    <w:p w:rsidR="00CD1B22" w:rsidRPr="002C6D5C" w:rsidRDefault="00680F2B" w:rsidP="00680F2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megszüntetés, megszűnés</w:t>
      </w:r>
      <w:r w:rsidR="00CD1B22" w:rsidRPr="002C6D5C">
        <w:rPr>
          <w:rFonts w:ascii="Times New Roman" w:hAnsi="Times New Roman"/>
          <w:sz w:val="24"/>
          <w:szCs w:val="24"/>
        </w:rPr>
        <w:t xml:space="preserve"> módjait</w:t>
      </w:r>
    </w:p>
    <w:p w:rsidR="00CD1B22" w:rsidRPr="002C6D5C" w:rsidRDefault="00680F2B" w:rsidP="00680F2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CD1B22" w:rsidRPr="002C6D5C">
        <w:rPr>
          <w:rFonts w:ascii="Times New Roman" w:hAnsi="Times New Roman"/>
          <w:sz w:val="24"/>
          <w:szCs w:val="24"/>
        </w:rPr>
        <w:t>ogorvoslat lehetőségeit</w:t>
      </w:r>
    </w:p>
    <w:p w:rsidR="00680F2B" w:rsidRDefault="00680F2B" w:rsidP="000E4F9F">
      <w:pPr>
        <w:jc w:val="both"/>
        <w:rPr>
          <w:rFonts w:ascii="Times New Roman" w:hAnsi="Times New Roman"/>
          <w:sz w:val="24"/>
          <w:szCs w:val="24"/>
        </w:rPr>
      </w:pPr>
    </w:p>
    <w:p w:rsidR="00CD1B22" w:rsidRPr="002C6D5C" w:rsidRDefault="00CD1B22" w:rsidP="000E4F9F">
      <w:pPr>
        <w:jc w:val="both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A szociális étkezés és a tanyagondnoki szo</w:t>
      </w:r>
      <w:r w:rsidR="00680F2B">
        <w:rPr>
          <w:rFonts w:ascii="Times New Roman" w:hAnsi="Times New Roman"/>
          <w:sz w:val="24"/>
          <w:szCs w:val="24"/>
        </w:rPr>
        <w:t xml:space="preserve">lgálat működését és feladatait </w:t>
      </w:r>
      <w:r w:rsidRPr="002C6D5C">
        <w:rPr>
          <w:rFonts w:ascii="Times New Roman" w:hAnsi="Times New Roman"/>
          <w:sz w:val="24"/>
          <w:szCs w:val="24"/>
        </w:rPr>
        <w:t xml:space="preserve">a működést meghatározó jogszabályok figyelembevételével a </w:t>
      </w:r>
      <w:r w:rsidRPr="002C6D5C">
        <w:rPr>
          <w:rFonts w:ascii="Times New Roman" w:hAnsi="Times New Roman"/>
          <w:b/>
          <w:i/>
          <w:sz w:val="24"/>
          <w:szCs w:val="24"/>
        </w:rPr>
        <w:t>szakmai program</w:t>
      </w:r>
      <w:r w:rsidRPr="002C6D5C">
        <w:rPr>
          <w:rFonts w:ascii="Times New Roman" w:hAnsi="Times New Roman"/>
          <w:sz w:val="24"/>
          <w:szCs w:val="24"/>
        </w:rPr>
        <w:t xml:space="preserve"> szabályozza.</w:t>
      </w:r>
    </w:p>
    <w:p w:rsidR="00CD1B22" w:rsidRPr="002C6D5C" w:rsidRDefault="00CD1B22" w:rsidP="000E4F9F">
      <w:pPr>
        <w:jc w:val="both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lastRenderedPageBreak/>
        <w:t>A szociális</w:t>
      </w:r>
      <w:r w:rsidR="00CF3A51">
        <w:rPr>
          <w:rFonts w:ascii="Times New Roman" w:hAnsi="Times New Roman"/>
          <w:sz w:val="24"/>
          <w:szCs w:val="24"/>
        </w:rPr>
        <w:t xml:space="preserve"> étkezés szakfeladat ellátásán 3</w:t>
      </w:r>
      <w:r w:rsidRPr="002C6D5C">
        <w:rPr>
          <w:rFonts w:ascii="Times New Roman" w:hAnsi="Times New Roman"/>
          <w:sz w:val="24"/>
          <w:szCs w:val="24"/>
        </w:rPr>
        <w:t xml:space="preserve"> fő </w:t>
      </w:r>
      <w:r w:rsidR="00CF3A51">
        <w:rPr>
          <w:rFonts w:ascii="Times New Roman" w:hAnsi="Times New Roman"/>
          <w:sz w:val="24"/>
          <w:szCs w:val="24"/>
        </w:rPr>
        <w:t>szociális segítő ke</w:t>
      </w:r>
      <w:r w:rsidR="00F25C72">
        <w:rPr>
          <w:rFonts w:ascii="Times New Roman" w:hAnsi="Times New Roman"/>
          <w:sz w:val="24"/>
          <w:szCs w:val="24"/>
        </w:rPr>
        <w:t xml:space="preserve">rült alkalmazásra. Közülük 1 fő </w:t>
      </w:r>
      <w:r w:rsidRPr="002C6D5C">
        <w:rPr>
          <w:rFonts w:ascii="Times New Roman" w:hAnsi="Times New Roman"/>
          <w:sz w:val="24"/>
          <w:szCs w:val="24"/>
        </w:rPr>
        <w:t>diétás s</w:t>
      </w:r>
      <w:r w:rsidR="00F25C72">
        <w:rPr>
          <w:rFonts w:ascii="Times New Roman" w:hAnsi="Times New Roman"/>
          <w:sz w:val="24"/>
          <w:szCs w:val="24"/>
        </w:rPr>
        <w:t>zakács végzettséggel rendelkezik</w:t>
      </w:r>
      <w:r w:rsidR="00CF3A51">
        <w:rPr>
          <w:rFonts w:ascii="Times New Roman" w:hAnsi="Times New Roman"/>
          <w:sz w:val="24"/>
          <w:szCs w:val="24"/>
        </w:rPr>
        <w:t>, 1 fő szociális munkás diplomával rendelkezik, a harmadik fő falusi vendéglátó végzettséggel látja el feladatát.</w:t>
      </w:r>
    </w:p>
    <w:p w:rsidR="00CF3A51" w:rsidRDefault="00CF3A51" w:rsidP="000E4F9F">
      <w:pPr>
        <w:jc w:val="both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A szociális étkezésben részesülők személyi adatai 2012.03.01-től bekerülnek az országos TAJ-alapú nyilvántartási rendszerbe / KENYSZI/, a 226/2006.(XI.20) Kormányrendelet alapján. 2012.07.01.naptól napi jelentést kell szolgáltatni minden napról, melyen a s</w:t>
      </w:r>
      <w:r>
        <w:rPr>
          <w:rFonts w:ascii="Times New Roman" w:hAnsi="Times New Roman"/>
          <w:sz w:val="24"/>
          <w:szCs w:val="24"/>
        </w:rPr>
        <w:t xml:space="preserve">zolgáltatást igénybe vették.  A jelentéseket kinyomtatva </w:t>
      </w:r>
      <w:r w:rsidR="00E6501B">
        <w:rPr>
          <w:rFonts w:ascii="Times New Roman" w:hAnsi="Times New Roman"/>
          <w:sz w:val="24"/>
          <w:szCs w:val="24"/>
        </w:rPr>
        <w:t>és aláírva lefűzzük</w:t>
      </w:r>
      <w:r w:rsidRPr="002C6D5C">
        <w:rPr>
          <w:rFonts w:ascii="Times New Roman" w:hAnsi="Times New Roman"/>
          <w:sz w:val="24"/>
          <w:szCs w:val="24"/>
        </w:rPr>
        <w:t xml:space="preserve"> naprakészen.</w:t>
      </w:r>
    </w:p>
    <w:p w:rsidR="00680F2B" w:rsidRDefault="00680F2B" w:rsidP="000E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étkezést </w:t>
      </w:r>
      <w:r w:rsidR="00CD1B22" w:rsidRPr="002C6D5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Önkormányzati Konyha (6794, Üllés, Fogarasi u. 5.</w:t>
      </w:r>
      <w:r w:rsidR="00CD1B22" w:rsidRPr="002C6D5C">
        <w:rPr>
          <w:rFonts w:ascii="Times New Roman" w:hAnsi="Times New Roman"/>
          <w:sz w:val="24"/>
          <w:szCs w:val="24"/>
        </w:rPr>
        <w:t>) biztosítja.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1B22" w:rsidRDefault="000E4F9F" w:rsidP="000E4F9F">
      <w:pPr>
        <w:jc w:val="both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Az intézmény szolgáltatásait</w:t>
      </w:r>
      <w:r w:rsidR="00CD1B22" w:rsidRPr="002C6D5C">
        <w:rPr>
          <w:rFonts w:ascii="Times New Roman" w:hAnsi="Times New Roman"/>
          <w:sz w:val="24"/>
          <w:szCs w:val="24"/>
        </w:rPr>
        <w:t>, alapfeladatát és az étkezések rendjét, val</w:t>
      </w:r>
      <w:r w:rsidR="00680F2B">
        <w:rPr>
          <w:rFonts w:ascii="Times New Roman" w:hAnsi="Times New Roman"/>
          <w:sz w:val="24"/>
          <w:szCs w:val="24"/>
        </w:rPr>
        <w:t>amint az intézmény jogviszonyát</w:t>
      </w:r>
      <w:r w:rsidR="00CD1B22" w:rsidRPr="002C6D5C">
        <w:rPr>
          <w:rFonts w:ascii="Times New Roman" w:hAnsi="Times New Roman"/>
          <w:sz w:val="24"/>
          <w:szCs w:val="24"/>
        </w:rPr>
        <w:t>, a rá vonatkozó magatar</w:t>
      </w:r>
      <w:r w:rsidR="00680F2B">
        <w:rPr>
          <w:rFonts w:ascii="Times New Roman" w:hAnsi="Times New Roman"/>
          <w:sz w:val="24"/>
          <w:szCs w:val="24"/>
        </w:rPr>
        <w:t>tási és viselkedési szabályokat</w:t>
      </w:r>
      <w:r w:rsidR="00CD1B22" w:rsidRPr="002C6D5C">
        <w:rPr>
          <w:rFonts w:ascii="Times New Roman" w:hAnsi="Times New Roman"/>
          <w:sz w:val="24"/>
          <w:szCs w:val="24"/>
        </w:rPr>
        <w:t xml:space="preserve"> a </w:t>
      </w:r>
      <w:r w:rsidR="00CD1B22" w:rsidRPr="002C6D5C">
        <w:rPr>
          <w:rFonts w:ascii="Times New Roman" w:hAnsi="Times New Roman"/>
          <w:b/>
          <w:i/>
          <w:sz w:val="24"/>
          <w:szCs w:val="24"/>
        </w:rPr>
        <w:t xml:space="preserve">házirend </w:t>
      </w:r>
      <w:r w:rsidR="00680F2B">
        <w:rPr>
          <w:rFonts w:ascii="Times New Roman" w:hAnsi="Times New Roman"/>
          <w:sz w:val="24"/>
          <w:szCs w:val="24"/>
        </w:rPr>
        <w:t>szabályozza.</w:t>
      </w:r>
    </w:p>
    <w:p w:rsidR="000B47A8" w:rsidRPr="002C6D5C" w:rsidRDefault="000B47A8" w:rsidP="000E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szociális étkeztetés VI-C-001/130-6</w:t>
      </w:r>
      <w:r w:rsidR="00FD0A38">
        <w:rPr>
          <w:rFonts w:ascii="Times New Roman" w:hAnsi="Times New Roman"/>
          <w:sz w:val="24"/>
          <w:szCs w:val="24"/>
        </w:rPr>
        <w:t xml:space="preserve">/2012. </w:t>
      </w:r>
      <w:r>
        <w:rPr>
          <w:rFonts w:ascii="Times New Roman" w:hAnsi="Times New Roman"/>
          <w:sz w:val="24"/>
          <w:szCs w:val="24"/>
        </w:rPr>
        <w:t>számú határozatlan idejű működési engedéllyel rendelkezik.</w:t>
      </w:r>
    </w:p>
    <w:p w:rsidR="00680F2B" w:rsidRDefault="00680F2B" w:rsidP="000E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térítési díjak számlázása, </w:t>
      </w:r>
      <w:r w:rsidR="00CD1B22" w:rsidRPr="002C6D5C">
        <w:rPr>
          <w:rFonts w:ascii="Times New Roman" w:hAnsi="Times New Roman"/>
          <w:sz w:val="24"/>
          <w:szCs w:val="24"/>
        </w:rPr>
        <w:t xml:space="preserve">és befizetése az </w:t>
      </w:r>
      <w:r>
        <w:rPr>
          <w:rFonts w:ascii="Times New Roman" w:hAnsi="Times New Roman"/>
          <w:sz w:val="24"/>
          <w:szCs w:val="24"/>
        </w:rPr>
        <w:t>Önkormányzati Konyhán történik</w:t>
      </w:r>
      <w:r w:rsidR="00CD1B22" w:rsidRPr="002C6D5C">
        <w:rPr>
          <w:rFonts w:ascii="Times New Roman" w:hAnsi="Times New Roman"/>
          <w:sz w:val="24"/>
          <w:szCs w:val="24"/>
        </w:rPr>
        <w:t>, minden hó 10-ig.</w:t>
      </w:r>
      <w:r w:rsidR="00F25C72">
        <w:rPr>
          <w:rFonts w:ascii="Times New Roman" w:hAnsi="Times New Roman"/>
          <w:sz w:val="24"/>
          <w:szCs w:val="24"/>
        </w:rPr>
        <w:t xml:space="preserve"> A térítési díjat minden hónapban utólag kell megfizetnie az étkezést igénybevevőnek.</w:t>
      </w:r>
    </w:p>
    <w:p w:rsidR="002B32A2" w:rsidRDefault="002B32A2" w:rsidP="000E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Csongrád Megyei Kormányhivatal </w:t>
      </w:r>
      <w:r w:rsidR="00E6501B">
        <w:rPr>
          <w:rFonts w:ascii="Times New Roman" w:hAnsi="Times New Roman"/>
          <w:sz w:val="24"/>
          <w:szCs w:val="24"/>
        </w:rPr>
        <w:t xml:space="preserve">Szociális és Gyámhivatala 2013. </w:t>
      </w:r>
      <w:r>
        <w:rPr>
          <w:rFonts w:ascii="Times New Roman" w:hAnsi="Times New Roman"/>
          <w:sz w:val="24"/>
          <w:szCs w:val="24"/>
        </w:rPr>
        <w:t>novemberében ellenőrzést tartott szociális étkeztetés tárgykörben. Ekkor javasolták az intézményi térítési díj módosítását. Az új önköltségszámítás után módosításra került a helyi rendelet, így 2014. május 1. napjától módosul</w:t>
      </w:r>
      <w:r w:rsidR="00E6501B">
        <w:rPr>
          <w:rFonts w:ascii="Times New Roman" w:hAnsi="Times New Roman"/>
          <w:sz w:val="24"/>
          <w:szCs w:val="24"/>
        </w:rPr>
        <w:t>tak a térítési díjak, a korábbi</w:t>
      </w:r>
      <w:r>
        <w:rPr>
          <w:rFonts w:ascii="Times New Roman" w:hAnsi="Times New Roman"/>
          <w:sz w:val="24"/>
          <w:szCs w:val="24"/>
        </w:rPr>
        <w:t xml:space="preserve"> öt kategória helye</w:t>
      </w:r>
      <w:r w:rsidR="00E6501B">
        <w:rPr>
          <w:rFonts w:ascii="Times New Roman" w:hAnsi="Times New Roman"/>
          <w:sz w:val="24"/>
          <w:szCs w:val="24"/>
        </w:rPr>
        <w:t>tt, három kategória</w:t>
      </w:r>
      <w:r>
        <w:rPr>
          <w:rFonts w:ascii="Times New Roman" w:hAnsi="Times New Roman"/>
          <w:sz w:val="24"/>
          <w:szCs w:val="24"/>
        </w:rPr>
        <w:t xml:space="preserve"> lett megállapítva a jövedelmek szerint differenciálva.</w:t>
      </w:r>
    </w:p>
    <w:p w:rsidR="002B32A2" w:rsidRPr="00E6501B" w:rsidRDefault="002B32A2" w:rsidP="002B32A2">
      <w:pPr>
        <w:rPr>
          <w:rFonts w:ascii="Times New Roman" w:hAnsi="Times New Roman"/>
          <w:i/>
          <w:sz w:val="24"/>
          <w:szCs w:val="24"/>
        </w:rPr>
      </w:pPr>
      <w:r w:rsidRPr="00E6501B">
        <w:rPr>
          <w:rFonts w:ascii="Times New Roman" w:hAnsi="Times New Roman"/>
          <w:i/>
          <w:sz w:val="24"/>
          <w:szCs w:val="24"/>
        </w:rPr>
        <w:t>Üllés Nagyközség Képvis</w:t>
      </w:r>
      <w:r w:rsidR="00E6501B">
        <w:rPr>
          <w:rFonts w:ascii="Times New Roman" w:hAnsi="Times New Roman"/>
          <w:i/>
          <w:sz w:val="24"/>
          <w:szCs w:val="24"/>
        </w:rPr>
        <w:t>előtestületének 6/2014. (IV.10.)</w:t>
      </w:r>
      <w:r w:rsidRPr="00E6501B">
        <w:rPr>
          <w:rFonts w:ascii="Times New Roman" w:hAnsi="Times New Roman"/>
          <w:i/>
          <w:sz w:val="24"/>
          <w:szCs w:val="24"/>
        </w:rPr>
        <w:t xml:space="preserve"> önkormányzati rendelete szerint megállapított </w:t>
      </w:r>
      <w:r w:rsidRPr="00E6501B">
        <w:rPr>
          <w:rFonts w:ascii="Times New Roman" w:hAnsi="Times New Roman"/>
          <w:b/>
          <w:i/>
          <w:sz w:val="24"/>
          <w:szCs w:val="24"/>
        </w:rPr>
        <w:t>2014. május 1</w:t>
      </w:r>
      <w:r w:rsidRPr="00E6501B">
        <w:rPr>
          <w:rFonts w:ascii="Times New Roman" w:hAnsi="Times New Roman"/>
          <w:i/>
          <w:sz w:val="24"/>
          <w:szCs w:val="24"/>
        </w:rPr>
        <w:t>. napjától érvényes térítési díjak az alábbiak szerint módosultak: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  <w:gridCol w:w="1418"/>
      </w:tblGrid>
      <w:tr w:rsidR="002B32A2" w:rsidRPr="00FD0A38" w:rsidTr="004D2C3F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2A2" w:rsidRPr="00FD0A38" w:rsidRDefault="002B32A2" w:rsidP="004D2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FD0A3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Egy főre eső jövedelem mértéke: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2A2" w:rsidRPr="00FD0A38" w:rsidRDefault="002B32A2" w:rsidP="004D2C3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FD0A3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Térítési díj</w:t>
            </w:r>
          </w:p>
        </w:tc>
      </w:tr>
      <w:tr w:rsidR="002B32A2" w:rsidRPr="00FD0A38" w:rsidTr="004D2C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2" w:rsidRPr="00FD0A38" w:rsidRDefault="002B32A2" w:rsidP="004D2C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D0A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öregségi nyugdíjminimum (</w:t>
            </w:r>
            <w:smartTag w:uri="urn:schemas-microsoft-com:office:smarttags" w:element="metricconverter">
              <w:smartTagPr>
                <w:attr w:name="ProductID" w:val="28.500 Ft"/>
              </w:smartTagPr>
              <w:r w:rsidRPr="00FD0A38">
                <w:rPr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28.500 Ft</w:t>
              </w:r>
            </w:smartTag>
            <w:r w:rsidRPr="00FD0A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)110%-ig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2" w:rsidRPr="00FD0A38" w:rsidRDefault="002B32A2" w:rsidP="004D2C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D0A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 Ft - 31.350 Ft-ig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2" w:rsidRPr="00FD0A38" w:rsidRDefault="002B32A2" w:rsidP="004D2C3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D0A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  Ft</w:t>
            </w:r>
          </w:p>
        </w:tc>
      </w:tr>
      <w:tr w:rsidR="002B32A2" w:rsidRPr="00FD0A38" w:rsidTr="004D2C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2" w:rsidRPr="00FD0A38" w:rsidRDefault="002B32A2" w:rsidP="004D2C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D0A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</w:t>
            </w:r>
            <w:r w:rsidR="00E650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öregségi nyugdíjminimum 110%-18</w:t>
            </w:r>
            <w:r w:rsidRPr="00FD0A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0 %-között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2" w:rsidRPr="00FD0A38" w:rsidRDefault="00A33010" w:rsidP="004D2C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31.351 Ft – 51.300</w:t>
            </w:r>
            <w:r w:rsidR="002B32A2" w:rsidRPr="00FD0A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Ft-ig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2" w:rsidRPr="00FD0A38" w:rsidRDefault="00E6501B" w:rsidP="004D2C3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216</w:t>
            </w:r>
            <w:r w:rsidR="002B32A2" w:rsidRPr="00FD0A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Ft</w:t>
            </w:r>
          </w:p>
        </w:tc>
      </w:tr>
      <w:tr w:rsidR="002B32A2" w:rsidRPr="00FD0A38" w:rsidTr="004D2C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2" w:rsidRPr="00FD0A38" w:rsidRDefault="002B32A2" w:rsidP="004D2C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D0A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öregségi nyugdíjminimum 150 -200 % között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2" w:rsidRPr="00FD0A38" w:rsidRDefault="00A33010" w:rsidP="004D2C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51.301 Ft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2" w:rsidRPr="00FD0A38" w:rsidRDefault="00A33010" w:rsidP="004D2C3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396</w:t>
            </w:r>
            <w:r w:rsidR="002B32A2" w:rsidRPr="00FD0A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</w:tbl>
    <w:p w:rsidR="00BF5E6F" w:rsidRDefault="00BF5E6F" w:rsidP="000E4F9F">
      <w:pPr>
        <w:jc w:val="both"/>
        <w:rPr>
          <w:rFonts w:ascii="Times New Roman" w:hAnsi="Times New Roman"/>
          <w:sz w:val="24"/>
          <w:szCs w:val="24"/>
        </w:rPr>
      </w:pPr>
    </w:p>
    <w:p w:rsidR="002B32A2" w:rsidRDefault="002B32A2" w:rsidP="000E4F9F">
      <w:pPr>
        <w:jc w:val="both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 xml:space="preserve">Az étel </w:t>
      </w:r>
      <w:r>
        <w:rPr>
          <w:rFonts w:ascii="Times New Roman" w:hAnsi="Times New Roman"/>
          <w:sz w:val="24"/>
          <w:szCs w:val="24"/>
        </w:rPr>
        <w:t>kiszállítása esetén a személyi térítési díj 7</w:t>
      </w:r>
      <w:r w:rsidRPr="002C6D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2C6D5C">
        <w:rPr>
          <w:rFonts w:ascii="Times New Roman" w:hAnsi="Times New Roman"/>
          <w:sz w:val="24"/>
          <w:szCs w:val="24"/>
        </w:rPr>
        <w:t>- Ft-al emelkedik.  Ha az étel kiszállítása közös háztartásban él</w:t>
      </w:r>
      <w:r>
        <w:rPr>
          <w:rFonts w:ascii="Times New Roman" w:hAnsi="Times New Roman"/>
          <w:sz w:val="24"/>
          <w:szCs w:val="24"/>
        </w:rPr>
        <w:t>ő személyek kérésére történik</w:t>
      </w:r>
      <w:r w:rsidRPr="002C6D5C">
        <w:rPr>
          <w:rFonts w:ascii="Times New Roman" w:hAnsi="Times New Roman"/>
          <w:sz w:val="24"/>
          <w:szCs w:val="24"/>
        </w:rPr>
        <w:t>, a kiszállításért fizetendő térítési díjat csak eg</w:t>
      </w:r>
      <w:r>
        <w:rPr>
          <w:rFonts w:ascii="Times New Roman" w:hAnsi="Times New Roman"/>
          <w:sz w:val="24"/>
          <w:szCs w:val="24"/>
        </w:rPr>
        <w:t>y személyre lehet megállapítani.</w:t>
      </w:r>
    </w:p>
    <w:p w:rsidR="00BF5E6F" w:rsidRDefault="00BF5E6F" w:rsidP="000E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 a személyi térítési díjak érvényesek 2015. évben is.</w:t>
      </w:r>
    </w:p>
    <w:p w:rsidR="00BF5E6F" w:rsidRDefault="00BF5E6F" w:rsidP="000E4F9F">
      <w:pPr>
        <w:jc w:val="both"/>
        <w:rPr>
          <w:rFonts w:ascii="Times New Roman" w:hAnsi="Times New Roman"/>
          <w:sz w:val="24"/>
          <w:szCs w:val="24"/>
        </w:rPr>
      </w:pPr>
    </w:p>
    <w:p w:rsidR="00BF5E6F" w:rsidRPr="002C6D5C" w:rsidRDefault="00BF5E6F" w:rsidP="000E4F9F">
      <w:pPr>
        <w:jc w:val="both"/>
        <w:rPr>
          <w:rFonts w:ascii="Times New Roman" w:hAnsi="Times New Roman"/>
          <w:sz w:val="24"/>
          <w:szCs w:val="24"/>
        </w:rPr>
      </w:pPr>
    </w:p>
    <w:p w:rsidR="00CD1B22" w:rsidRPr="002C6D5C" w:rsidRDefault="00CD1B22" w:rsidP="000047B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F5E6F">
        <w:rPr>
          <w:rFonts w:ascii="Times New Roman" w:hAnsi="Times New Roman"/>
          <w:b/>
          <w:i/>
          <w:sz w:val="24"/>
          <w:szCs w:val="24"/>
        </w:rPr>
        <w:t>A 2014.</w:t>
      </w:r>
      <w:r w:rsidR="000047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C6D5C">
        <w:rPr>
          <w:rFonts w:ascii="Times New Roman" w:hAnsi="Times New Roman"/>
          <w:b/>
          <w:i/>
          <w:sz w:val="24"/>
          <w:szCs w:val="24"/>
        </w:rPr>
        <w:t>december</w:t>
      </w:r>
      <w:r w:rsidRPr="002C6D5C">
        <w:rPr>
          <w:rFonts w:ascii="Times New Roman" w:hAnsi="Times New Roman"/>
          <w:sz w:val="24"/>
          <w:szCs w:val="24"/>
        </w:rPr>
        <w:t xml:space="preserve"> </w:t>
      </w:r>
      <w:r w:rsidR="00BF5E6F" w:rsidRPr="00BF5E6F">
        <w:rPr>
          <w:rFonts w:ascii="Times New Roman" w:hAnsi="Times New Roman"/>
          <w:b/>
          <w:sz w:val="24"/>
          <w:szCs w:val="24"/>
        </w:rPr>
        <w:t>31.</w:t>
      </w:r>
      <w:r w:rsidR="00BF5E6F">
        <w:rPr>
          <w:rFonts w:ascii="Times New Roman" w:hAnsi="Times New Roman"/>
          <w:sz w:val="24"/>
          <w:szCs w:val="24"/>
        </w:rPr>
        <w:t xml:space="preserve">-i </w:t>
      </w:r>
      <w:r w:rsidRPr="002C6D5C">
        <w:rPr>
          <w:rFonts w:ascii="Times New Roman" w:hAnsi="Times New Roman"/>
          <w:sz w:val="24"/>
          <w:szCs w:val="24"/>
        </w:rPr>
        <w:t>zárás alapján a s</w:t>
      </w:r>
      <w:r w:rsidR="000047B1">
        <w:rPr>
          <w:rFonts w:ascii="Times New Roman" w:hAnsi="Times New Roman"/>
          <w:sz w:val="24"/>
          <w:szCs w:val="24"/>
        </w:rPr>
        <w:t xml:space="preserve">zociális étkezésben részesülők száma az alábbiak szerint </w:t>
      </w:r>
      <w:r w:rsidR="00C924F0">
        <w:rPr>
          <w:rFonts w:ascii="Times New Roman" w:hAnsi="Times New Roman"/>
          <w:sz w:val="24"/>
          <w:szCs w:val="24"/>
        </w:rPr>
        <w:t>alakult</w:t>
      </w:r>
      <w:r w:rsidRPr="002C6D5C">
        <w:rPr>
          <w:rFonts w:ascii="Times New Roman" w:hAnsi="Times New Roman"/>
          <w:sz w:val="24"/>
          <w:szCs w:val="24"/>
        </w:rPr>
        <w:t>:</w:t>
      </w:r>
    </w:p>
    <w:p w:rsidR="00CD1B22" w:rsidRDefault="00385B2D" w:rsidP="00CD1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1B22" w:rsidRPr="002C6D5C">
        <w:rPr>
          <w:rFonts w:ascii="Times New Roman" w:hAnsi="Times New Roman"/>
          <w:sz w:val="24"/>
          <w:szCs w:val="24"/>
        </w:rPr>
        <w:t>Nyilvántartásba vett étkező</w:t>
      </w:r>
      <w:r w:rsidR="000047B1">
        <w:rPr>
          <w:rFonts w:ascii="Times New Roman" w:hAnsi="Times New Roman"/>
          <w:sz w:val="24"/>
          <w:szCs w:val="24"/>
        </w:rPr>
        <w:t xml:space="preserve">k száma: </w:t>
      </w:r>
      <w:r w:rsidR="00BF5E6F">
        <w:rPr>
          <w:rFonts w:ascii="Times New Roman" w:hAnsi="Times New Roman"/>
          <w:sz w:val="24"/>
          <w:szCs w:val="24"/>
        </w:rPr>
        <w:t>223</w:t>
      </w:r>
      <w:r w:rsidR="00CD1B22" w:rsidRPr="002C6D5C">
        <w:rPr>
          <w:rFonts w:ascii="Times New Roman" w:hAnsi="Times New Roman"/>
          <w:sz w:val="24"/>
          <w:szCs w:val="24"/>
        </w:rPr>
        <w:t xml:space="preserve"> fő</w:t>
      </w:r>
    </w:p>
    <w:p w:rsidR="00E70477" w:rsidRPr="002C6D5C" w:rsidRDefault="00BF5E6F" w:rsidP="00CD1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2014</w:t>
      </w:r>
      <w:r w:rsidR="00E704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év folyamán ellátásba vettek: 41</w:t>
      </w:r>
      <w:r w:rsidR="00E70477">
        <w:rPr>
          <w:rFonts w:ascii="Times New Roman" w:hAnsi="Times New Roman"/>
          <w:sz w:val="24"/>
          <w:szCs w:val="24"/>
        </w:rPr>
        <w:t xml:space="preserve"> fő</w:t>
      </w:r>
    </w:p>
    <w:p w:rsidR="00CD1B22" w:rsidRPr="002C6D5C" w:rsidRDefault="00385B2D" w:rsidP="00CD1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5E6F">
        <w:rPr>
          <w:rFonts w:ascii="Times New Roman" w:hAnsi="Times New Roman"/>
          <w:sz w:val="24"/>
          <w:szCs w:val="24"/>
        </w:rPr>
        <w:t>2014</w:t>
      </w:r>
      <w:r w:rsidR="00E70477">
        <w:rPr>
          <w:rFonts w:ascii="Times New Roman" w:hAnsi="Times New Roman"/>
          <w:sz w:val="24"/>
          <w:szCs w:val="24"/>
        </w:rPr>
        <w:t>. év folyamán ellátásból kikerültek (megszűnt)</w:t>
      </w:r>
      <w:r w:rsidR="000047B1">
        <w:rPr>
          <w:rFonts w:ascii="Times New Roman" w:hAnsi="Times New Roman"/>
          <w:sz w:val="24"/>
          <w:szCs w:val="24"/>
        </w:rPr>
        <w:t xml:space="preserve">: </w:t>
      </w:r>
      <w:r w:rsidR="00BF5E6F">
        <w:rPr>
          <w:rFonts w:ascii="Times New Roman" w:hAnsi="Times New Roman"/>
          <w:sz w:val="24"/>
          <w:szCs w:val="24"/>
        </w:rPr>
        <w:t>44</w:t>
      </w:r>
      <w:r w:rsidR="00CD1B22" w:rsidRPr="002C6D5C">
        <w:rPr>
          <w:rFonts w:ascii="Times New Roman" w:hAnsi="Times New Roman"/>
          <w:sz w:val="24"/>
          <w:szCs w:val="24"/>
        </w:rPr>
        <w:t xml:space="preserve"> fő</w:t>
      </w:r>
    </w:p>
    <w:p w:rsidR="00CD1B22" w:rsidRPr="002C6D5C" w:rsidRDefault="00CD1B22" w:rsidP="00CD1B22">
      <w:pPr>
        <w:rPr>
          <w:rFonts w:ascii="Times New Roman" w:hAnsi="Times New Roman"/>
          <w:sz w:val="24"/>
          <w:szCs w:val="24"/>
        </w:rPr>
      </w:pPr>
    </w:p>
    <w:p w:rsidR="00CD1B22" w:rsidRPr="002C6D5C" w:rsidRDefault="002B32A2" w:rsidP="00CD1B22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 201</w:t>
      </w:r>
      <w:r w:rsidR="00BF5E6F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="0059434F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CD1B22" w:rsidRPr="002C6D5C">
        <w:rPr>
          <w:rFonts w:ascii="Times New Roman" w:hAnsi="Times New Roman"/>
          <w:b/>
          <w:i/>
          <w:sz w:val="24"/>
          <w:szCs w:val="24"/>
          <w:u w:val="single"/>
        </w:rPr>
        <w:t xml:space="preserve"> év december havi zárás alapján :</w:t>
      </w:r>
    </w:p>
    <w:p w:rsidR="00CD1B22" w:rsidRPr="002C6D5C" w:rsidRDefault="00CD1B22" w:rsidP="00CD1B22">
      <w:p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Helyben fogyasztja</w:t>
      </w:r>
      <w:r w:rsidR="00014858">
        <w:rPr>
          <w:rFonts w:ascii="Times New Roman" w:hAnsi="Times New Roman"/>
          <w:sz w:val="24"/>
          <w:szCs w:val="24"/>
        </w:rPr>
        <w:t xml:space="preserve">: </w:t>
      </w:r>
      <w:r w:rsidR="00E70477">
        <w:rPr>
          <w:rFonts w:ascii="Times New Roman" w:hAnsi="Times New Roman"/>
          <w:sz w:val="24"/>
          <w:szCs w:val="24"/>
        </w:rPr>
        <w:t>18</w:t>
      </w:r>
      <w:r w:rsidRPr="002C6D5C">
        <w:rPr>
          <w:rFonts w:ascii="Times New Roman" w:hAnsi="Times New Roman"/>
          <w:sz w:val="24"/>
          <w:szCs w:val="24"/>
        </w:rPr>
        <w:t xml:space="preserve"> fő</w:t>
      </w:r>
    </w:p>
    <w:p w:rsidR="00CD1B22" w:rsidRPr="002C6D5C" w:rsidRDefault="00E70477" w:rsidP="00CD1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Saját részére elviszi:</w:t>
      </w:r>
      <w:r w:rsidR="00CD1B22" w:rsidRPr="002C6D5C">
        <w:rPr>
          <w:rFonts w:ascii="Times New Roman" w:hAnsi="Times New Roman"/>
          <w:sz w:val="24"/>
          <w:szCs w:val="24"/>
        </w:rPr>
        <w:t xml:space="preserve"> </w:t>
      </w:r>
      <w:r w:rsidR="00BF5E6F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 xml:space="preserve"> </w:t>
      </w:r>
      <w:r w:rsidR="00CD1B22" w:rsidRPr="002C6D5C">
        <w:rPr>
          <w:rFonts w:ascii="Times New Roman" w:hAnsi="Times New Roman"/>
          <w:sz w:val="24"/>
          <w:szCs w:val="24"/>
        </w:rPr>
        <w:t>fő</w:t>
      </w:r>
    </w:p>
    <w:p w:rsidR="00CD1B22" w:rsidRPr="002C6D5C" w:rsidRDefault="00CD1B22" w:rsidP="00CD1B22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Lakására szállítjuk:</w:t>
      </w:r>
      <w:r w:rsidR="00014858">
        <w:rPr>
          <w:rFonts w:ascii="Times New Roman" w:hAnsi="Times New Roman"/>
          <w:sz w:val="24"/>
          <w:szCs w:val="24"/>
        </w:rPr>
        <w:t xml:space="preserve"> </w:t>
      </w:r>
      <w:r w:rsidR="00BF5E6F">
        <w:rPr>
          <w:rFonts w:ascii="Times New Roman" w:hAnsi="Times New Roman"/>
          <w:sz w:val="24"/>
          <w:szCs w:val="24"/>
        </w:rPr>
        <w:t>100</w:t>
      </w:r>
      <w:r w:rsidRPr="002C6D5C">
        <w:rPr>
          <w:rFonts w:ascii="Times New Roman" w:hAnsi="Times New Roman"/>
          <w:sz w:val="24"/>
          <w:szCs w:val="24"/>
        </w:rPr>
        <w:t xml:space="preserve"> fő</w:t>
      </w:r>
    </w:p>
    <w:p w:rsidR="00CD1B22" w:rsidRPr="002C6D5C" w:rsidRDefault="00014858" w:rsidP="00CD1B2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Összesen:</w:t>
      </w:r>
      <w:r w:rsidR="00BF5E6F">
        <w:rPr>
          <w:rFonts w:ascii="Times New Roman" w:hAnsi="Times New Roman"/>
          <w:b/>
          <w:i/>
          <w:sz w:val="24"/>
          <w:szCs w:val="24"/>
        </w:rPr>
        <w:t xml:space="preserve"> 223</w:t>
      </w:r>
      <w:r w:rsidR="00CD1B22" w:rsidRPr="002C6D5C">
        <w:rPr>
          <w:rFonts w:ascii="Times New Roman" w:hAnsi="Times New Roman"/>
          <w:b/>
          <w:i/>
          <w:sz w:val="24"/>
          <w:szCs w:val="24"/>
        </w:rPr>
        <w:t xml:space="preserve"> fő</w:t>
      </w:r>
    </w:p>
    <w:p w:rsidR="00CD1B22" w:rsidRPr="002C6D5C" w:rsidRDefault="00CD1B22" w:rsidP="000E4F9F">
      <w:pPr>
        <w:jc w:val="both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Ellátásra várók száma</w:t>
      </w:r>
      <w:r w:rsidRPr="002C6D5C">
        <w:rPr>
          <w:rFonts w:ascii="Times New Roman" w:hAnsi="Times New Roman"/>
          <w:b/>
          <w:i/>
          <w:sz w:val="24"/>
          <w:szCs w:val="24"/>
        </w:rPr>
        <w:t>: 0</w:t>
      </w:r>
      <w:r w:rsidR="00014858">
        <w:rPr>
          <w:rFonts w:ascii="Times New Roman" w:hAnsi="Times New Roman"/>
          <w:sz w:val="24"/>
          <w:szCs w:val="24"/>
        </w:rPr>
        <w:t xml:space="preserve">, minden </w:t>
      </w:r>
      <w:r w:rsidRPr="002C6D5C">
        <w:rPr>
          <w:rFonts w:ascii="Times New Roman" w:hAnsi="Times New Roman"/>
          <w:sz w:val="24"/>
          <w:szCs w:val="24"/>
        </w:rPr>
        <w:t>étkezésre beadott igényt ki tudunk elégíteni.</w:t>
      </w:r>
    </w:p>
    <w:p w:rsidR="00CD1B22" w:rsidRPr="002C6D5C" w:rsidRDefault="00014858" w:rsidP="000E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Belterületen az ebédeket </w:t>
      </w:r>
      <w:r w:rsidR="00CD1B22" w:rsidRPr="002C6D5C">
        <w:rPr>
          <w:rFonts w:ascii="Times New Roman" w:hAnsi="Times New Roman"/>
          <w:sz w:val="24"/>
          <w:szCs w:val="24"/>
        </w:rPr>
        <w:t>4 fő tiszteletdíjas gondozó szállítja házhoz szo</w:t>
      </w:r>
      <w:r w:rsidR="007E1694">
        <w:rPr>
          <w:rFonts w:ascii="Times New Roman" w:hAnsi="Times New Roman"/>
          <w:sz w:val="24"/>
          <w:szCs w:val="24"/>
        </w:rPr>
        <w:t xml:space="preserve">lgálati kerékpárral, összesen </w:t>
      </w:r>
      <w:r w:rsidR="00B85487">
        <w:rPr>
          <w:rFonts w:ascii="Times New Roman" w:hAnsi="Times New Roman"/>
          <w:sz w:val="24"/>
          <w:szCs w:val="24"/>
        </w:rPr>
        <w:t>41</w:t>
      </w:r>
      <w:r w:rsidR="00094E33">
        <w:rPr>
          <w:rFonts w:ascii="Times New Roman" w:hAnsi="Times New Roman"/>
          <w:sz w:val="24"/>
          <w:szCs w:val="24"/>
        </w:rPr>
        <w:t xml:space="preserve"> </w:t>
      </w:r>
      <w:r w:rsidR="00CD1B22" w:rsidRPr="002C6D5C">
        <w:rPr>
          <w:rFonts w:ascii="Times New Roman" w:hAnsi="Times New Roman"/>
          <w:sz w:val="24"/>
          <w:szCs w:val="24"/>
        </w:rPr>
        <w:t>fő részére.</w:t>
      </w:r>
    </w:p>
    <w:p w:rsidR="00CD1B22" w:rsidRPr="002C6D5C" w:rsidRDefault="00D4377F" w:rsidP="00014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Külterületen </w:t>
      </w:r>
      <w:r w:rsidR="00B85487">
        <w:rPr>
          <w:rFonts w:ascii="Times New Roman" w:hAnsi="Times New Roman"/>
          <w:sz w:val="24"/>
          <w:szCs w:val="24"/>
        </w:rPr>
        <w:t>59</w:t>
      </w:r>
      <w:r w:rsidR="00CD1B22" w:rsidRPr="002C6D5C">
        <w:rPr>
          <w:rFonts w:ascii="Times New Roman" w:hAnsi="Times New Roman"/>
          <w:sz w:val="24"/>
          <w:szCs w:val="24"/>
        </w:rPr>
        <w:t xml:space="preserve"> fő részére, </w:t>
      </w:r>
      <w:r w:rsidR="00014858">
        <w:rPr>
          <w:rFonts w:ascii="Times New Roman" w:hAnsi="Times New Roman"/>
          <w:sz w:val="24"/>
          <w:szCs w:val="24"/>
        </w:rPr>
        <w:t xml:space="preserve">a három tanyagondnoki autó segíti a gondozónők munkáját </w:t>
      </w:r>
      <w:r w:rsidR="00CD1B22" w:rsidRPr="002C6D5C">
        <w:rPr>
          <w:rFonts w:ascii="Times New Roman" w:hAnsi="Times New Roman"/>
          <w:sz w:val="24"/>
          <w:szCs w:val="24"/>
        </w:rPr>
        <w:t>az ebédek kiszállításában.</w:t>
      </w:r>
    </w:p>
    <w:p w:rsidR="00CD1B22" w:rsidRPr="002C6D5C" w:rsidRDefault="00CD1B22" w:rsidP="00014858">
      <w:pPr>
        <w:rPr>
          <w:rFonts w:ascii="Times New Roman" w:hAnsi="Times New Roman"/>
          <w:sz w:val="24"/>
          <w:szCs w:val="24"/>
        </w:rPr>
      </w:pPr>
    </w:p>
    <w:p w:rsidR="00CD1B22" w:rsidRPr="002C6D5C" w:rsidRDefault="00CD1B22" w:rsidP="00CD1B2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C6D5C">
        <w:rPr>
          <w:rFonts w:ascii="Times New Roman" w:hAnsi="Times New Roman"/>
          <w:b/>
          <w:i/>
          <w:sz w:val="28"/>
          <w:szCs w:val="28"/>
          <w:u w:val="single"/>
        </w:rPr>
        <w:t>Tanyagondnoki szolgáltatás</w:t>
      </w:r>
      <w:r w:rsidRPr="002C6D5C">
        <w:rPr>
          <w:rFonts w:ascii="Times New Roman" w:hAnsi="Times New Roman"/>
          <w:sz w:val="28"/>
          <w:szCs w:val="28"/>
        </w:rPr>
        <w:t xml:space="preserve"> </w:t>
      </w:r>
    </w:p>
    <w:p w:rsidR="00B24190" w:rsidRDefault="00B24190" w:rsidP="000E4F9F">
      <w:pPr>
        <w:jc w:val="both"/>
        <w:rPr>
          <w:rFonts w:ascii="Times New Roman" w:hAnsi="Times New Roman"/>
          <w:sz w:val="24"/>
          <w:szCs w:val="24"/>
        </w:rPr>
      </w:pPr>
    </w:p>
    <w:p w:rsidR="002C6D5C" w:rsidRDefault="00B24190" w:rsidP="000E4F9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Az 1993. évi III. törvény, a szociális igazgatásról és szociális ellátásokról </w:t>
      </w:r>
      <w:r w:rsidRPr="006D4DE7">
        <w:rPr>
          <w:rFonts w:ascii="Times New Roman" w:hAnsi="Times New Roman"/>
          <w:i/>
          <w:sz w:val="24"/>
          <w:szCs w:val="24"/>
        </w:rPr>
        <w:t>(továbbiakban: Sztv.)</w:t>
      </w:r>
      <w:r>
        <w:rPr>
          <w:rFonts w:ascii="Times New Roman" w:hAnsi="Times New Roman"/>
          <w:sz w:val="24"/>
          <w:szCs w:val="24"/>
        </w:rPr>
        <w:t xml:space="preserve"> 60. § -a alapján biztosítjuk a tanyagondnoki szolgáltatást.</w:t>
      </w:r>
    </w:p>
    <w:p w:rsidR="001D1F06" w:rsidRPr="00B24190" w:rsidRDefault="00B24190" w:rsidP="00B24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 szolgáltatá célja</w:t>
      </w:r>
      <w:r w:rsidR="00CD1B22" w:rsidRPr="002C6D5C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D1B22" w:rsidRPr="002C6D5C">
        <w:rPr>
          <w:rFonts w:ascii="Times New Roman" w:hAnsi="Times New Roman"/>
          <w:sz w:val="24"/>
          <w:szCs w:val="24"/>
        </w:rPr>
        <w:t>a külterületi lakosok települési hátrányainak enyhítése</w:t>
      </w:r>
      <w:r>
        <w:rPr>
          <w:rFonts w:ascii="Times New Roman" w:hAnsi="Times New Roman"/>
          <w:sz w:val="24"/>
          <w:szCs w:val="24"/>
        </w:rPr>
        <w:t xml:space="preserve"> a tanyán egyedül élők, idősek, egészségi állapotuk </w:t>
      </w:r>
      <w:r w:rsidR="00CD1B22" w:rsidRPr="002C6D5C">
        <w:rPr>
          <w:rFonts w:ascii="Times New Roman" w:hAnsi="Times New Roman"/>
          <w:sz w:val="24"/>
          <w:szCs w:val="24"/>
        </w:rPr>
        <w:t>és szociál</w:t>
      </w:r>
      <w:r>
        <w:rPr>
          <w:rFonts w:ascii="Times New Roman" w:hAnsi="Times New Roman"/>
          <w:sz w:val="24"/>
          <w:szCs w:val="24"/>
        </w:rPr>
        <w:t xml:space="preserve">is helyzetük miatt, valamint a rászorultak </w:t>
      </w:r>
      <w:r w:rsidR="00CD1B22" w:rsidRPr="002C6D5C">
        <w:rPr>
          <w:rFonts w:ascii="Times New Roman" w:hAnsi="Times New Roman"/>
          <w:sz w:val="24"/>
          <w:szCs w:val="24"/>
        </w:rPr>
        <w:t xml:space="preserve">lakossági szükségleteinek kielégítése. </w:t>
      </w:r>
    </w:p>
    <w:p w:rsidR="00CD1B22" w:rsidRPr="002C6D5C" w:rsidRDefault="00CD1B22" w:rsidP="00CD1B22">
      <w:p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4858">
        <w:rPr>
          <w:rFonts w:ascii="Times New Roman" w:hAnsi="Times New Roman"/>
          <w:b/>
          <w:i/>
          <w:sz w:val="24"/>
          <w:szCs w:val="24"/>
          <w:u w:val="single"/>
        </w:rPr>
        <w:t xml:space="preserve">A tanyagondnoki szolgálat </w:t>
      </w:r>
      <w:r w:rsidRPr="002C6D5C">
        <w:rPr>
          <w:rFonts w:ascii="Times New Roman" w:hAnsi="Times New Roman"/>
          <w:b/>
          <w:i/>
          <w:sz w:val="24"/>
          <w:szCs w:val="24"/>
          <w:u w:val="single"/>
        </w:rPr>
        <w:t>feladata</w:t>
      </w:r>
      <w:r w:rsidR="00014858">
        <w:rPr>
          <w:rFonts w:ascii="Times New Roman" w:hAnsi="Times New Roman"/>
          <w:b/>
          <w:i/>
          <w:sz w:val="24"/>
          <w:szCs w:val="24"/>
          <w:u w:val="single"/>
        </w:rPr>
        <w:t>i</w:t>
      </w:r>
      <w:r w:rsidRPr="002C6D5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C6D5C">
        <w:rPr>
          <w:rFonts w:ascii="Times New Roman" w:hAnsi="Times New Roman"/>
          <w:sz w:val="24"/>
          <w:szCs w:val="24"/>
        </w:rPr>
        <w:t>többek között :</w:t>
      </w:r>
    </w:p>
    <w:p w:rsidR="00CD1B22" w:rsidRPr="002C6D5C" w:rsidRDefault="002504BC" w:rsidP="0001485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D1B22" w:rsidRPr="002C6D5C">
        <w:rPr>
          <w:rFonts w:ascii="Times New Roman" w:hAnsi="Times New Roman"/>
          <w:sz w:val="24"/>
          <w:szCs w:val="24"/>
        </w:rPr>
        <w:t>özreműködés az étkeztetésben</w:t>
      </w:r>
    </w:p>
    <w:p w:rsidR="00CD1B22" w:rsidRPr="002C6D5C" w:rsidRDefault="002504BC" w:rsidP="0001485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1B22" w:rsidRPr="002C6D5C">
        <w:rPr>
          <w:rFonts w:ascii="Times New Roman" w:hAnsi="Times New Roman"/>
          <w:sz w:val="24"/>
          <w:szCs w:val="24"/>
        </w:rPr>
        <w:t xml:space="preserve"> házi segítségnyújtásban</w:t>
      </w:r>
    </w:p>
    <w:p w:rsidR="00CD1B22" w:rsidRPr="002C6D5C" w:rsidRDefault="002504BC" w:rsidP="0001485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D1B22" w:rsidRPr="002C6D5C">
        <w:rPr>
          <w:rFonts w:ascii="Times New Roman" w:hAnsi="Times New Roman"/>
          <w:sz w:val="24"/>
          <w:szCs w:val="24"/>
        </w:rPr>
        <w:t>közösségi és szociális információk szolgáltatásában</w:t>
      </w:r>
    </w:p>
    <w:p w:rsidR="00CD1B22" w:rsidRPr="002C6D5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D1B22" w:rsidRPr="002C6D5C">
        <w:rPr>
          <w:rFonts w:ascii="Times New Roman" w:hAnsi="Times New Roman"/>
          <w:sz w:val="24"/>
          <w:szCs w:val="24"/>
        </w:rPr>
        <w:t>özreműködés az egyéb alapszolgáltatásokhoz való hozzáférésben</w:t>
      </w:r>
    </w:p>
    <w:p w:rsidR="00CD1B22" w:rsidRPr="002C6D5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egészségügyi ellátáshoz való</w:t>
      </w:r>
      <w:r w:rsidR="00CD1B22" w:rsidRPr="002C6D5C">
        <w:rPr>
          <w:rFonts w:ascii="Times New Roman" w:hAnsi="Times New Roman"/>
          <w:sz w:val="24"/>
          <w:szCs w:val="24"/>
        </w:rPr>
        <w:t xml:space="preserve"> hozzájutásban</w:t>
      </w:r>
    </w:p>
    <w:p w:rsidR="00CD1B22" w:rsidRPr="002C6D5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D1B22" w:rsidRPr="002C6D5C">
        <w:rPr>
          <w:rFonts w:ascii="Times New Roman" w:hAnsi="Times New Roman"/>
          <w:sz w:val="24"/>
          <w:szCs w:val="24"/>
        </w:rPr>
        <w:t>ömegközlekedéshez való hozzájutásban</w:t>
      </w:r>
    </w:p>
    <w:p w:rsidR="00CD1B22" w:rsidRPr="002C6D5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014858">
        <w:rPr>
          <w:rFonts w:ascii="Times New Roman" w:hAnsi="Times New Roman"/>
          <w:sz w:val="24"/>
          <w:szCs w:val="24"/>
        </w:rPr>
        <w:t>közösség</w:t>
      </w:r>
      <w:r>
        <w:rPr>
          <w:rFonts w:ascii="Times New Roman" w:hAnsi="Times New Roman"/>
          <w:sz w:val="24"/>
          <w:szCs w:val="24"/>
        </w:rPr>
        <w:t>i,</w:t>
      </w:r>
      <w:r w:rsidR="00CD1B22" w:rsidRPr="002C6D5C">
        <w:rPr>
          <w:rFonts w:ascii="Times New Roman" w:hAnsi="Times New Roman"/>
          <w:sz w:val="24"/>
          <w:szCs w:val="24"/>
        </w:rPr>
        <w:t xml:space="preserve"> művelődési, sport- és sza</w:t>
      </w:r>
      <w:r>
        <w:rPr>
          <w:rFonts w:ascii="Times New Roman" w:hAnsi="Times New Roman"/>
          <w:sz w:val="24"/>
          <w:szCs w:val="24"/>
        </w:rPr>
        <w:t>badidős rendezvények szervezése</w:t>
      </w:r>
      <w:r w:rsidR="00CD1B22" w:rsidRPr="002C6D5C">
        <w:rPr>
          <w:rFonts w:ascii="Times New Roman" w:hAnsi="Times New Roman"/>
          <w:sz w:val="24"/>
          <w:szCs w:val="24"/>
        </w:rPr>
        <w:t>, segítése</w:t>
      </w:r>
    </w:p>
    <w:p w:rsidR="00CD1B22" w:rsidRPr="002504B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Egyéni</w:t>
      </w:r>
      <w:r w:rsidR="00CD1B22" w:rsidRPr="002504BC">
        <w:rPr>
          <w:rFonts w:ascii="Times New Roman" w:hAnsi="Times New Roman"/>
          <w:sz w:val="24"/>
          <w:szCs w:val="24"/>
        </w:rPr>
        <w:t xml:space="preserve"> hivatalos ügyek intézésének segítése, lakossági igények továbbítása</w:t>
      </w:r>
    </w:p>
    <w:p w:rsidR="00014858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CD1B22" w:rsidRPr="002C6D5C">
        <w:rPr>
          <w:rFonts w:ascii="Times New Roman" w:hAnsi="Times New Roman"/>
          <w:sz w:val="24"/>
          <w:szCs w:val="24"/>
        </w:rPr>
        <w:t>yerme</w:t>
      </w:r>
      <w:r>
        <w:rPr>
          <w:rFonts w:ascii="Times New Roman" w:hAnsi="Times New Roman"/>
          <w:sz w:val="24"/>
          <w:szCs w:val="24"/>
        </w:rPr>
        <w:t>kszállítás, óvodások, iskolások</w:t>
      </w:r>
      <w:r w:rsidR="00CD1B22" w:rsidRPr="002C6D5C">
        <w:rPr>
          <w:rFonts w:ascii="Times New Roman" w:hAnsi="Times New Roman"/>
          <w:sz w:val="24"/>
          <w:szCs w:val="24"/>
        </w:rPr>
        <w:t>, sportolók szállítása</w:t>
      </w:r>
    </w:p>
    <w:p w:rsidR="00CD1B22" w:rsidRPr="002C6D5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lakossági </w:t>
      </w:r>
      <w:r w:rsidR="00CD1B22" w:rsidRPr="002C6D5C">
        <w:rPr>
          <w:rFonts w:ascii="Times New Roman" w:hAnsi="Times New Roman"/>
          <w:sz w:val="24"/>
          <w:szCs w:val="24"/>
        </w:rPr>
        <w:t>szolgáltatások biztosításában való közreműködés</w:t>
      </w:r>
    </w:p>
    <w:p w:rsidR="00CD1B22" w:rsidRPr="002C6D5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Önkormányzati feladatok </w:t>
      </w:r>
      <w:r w:rsidR="00CD1B22" w:rsidRPr="002C6D5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egoldását segítő szolgáltatások</w:t>
      </w:r>
      <w:r w:rsidR="00CD1B22" w:rsidRPr="002C6D5C">
        <w:rPr>
          <w:rFonts w:ascii="Times New Roman" w:hAnsi="Times New Roman"/>
          <w:sz w:val="24"/>
          <w:szCs w:val="24"/>
        </w:rPr>
        <w:t>: ételszállítás önkormán</w:t>
      </w:r>
      <w:r>
        <w:rPr>
          <w:rFonts w:ascii="Times New Roman" w:hAnsi="Times New Roman"/>
          <w:sz w:val="24"/>
          <w:szCs w:val="24"/>
        </w:rPr>
        <w:t>yzati intézményekbe (bölcsödébe, óvodába, erdei iskolába</w:t>
      </w:r>
      <w:r w:rsidR="00CD1B22" w:rsidRPr="002C6D5C">
        <w:rPr>
          <w:rFonts w:ascii="Times New Roman" w:hAnsi="Times New Roman"/>
          <w:sz w:val="24"/>
          <w:szCs w:val="24"/>
        </w:rPr>
        <w:t>)</w:t>
      </w:r>
    </w:p>
    <w:p w:rsidR="00CD1B22" w:rsidRPr="002C6D5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D1B22" w:rsidRPr="002C6D5C">
        <w:rPr>
          <w:rFonts w:ascii="Times New Roman" w:hAnsi="Times New Roman"/>
          <w:sz w:val="24"/>
          <w:szCs w:val="24"/>
        </w:rPr>
        <w:t>ntézményi, önkormányzati információk közvetítése</w:t>
      </w:r>
    </w:p>
    <w:p w:rsidR="00CD1B22" w:rsidRPr="002C6D5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D1B22" w:rsidRPr="002C6D5C">
        <w:rPr>
          <w:rFonts w:ascii="Times New Roman" w:hAnsi="Times New Roman"/>
          <w:sz w:val="24"/>
          <w:szCs w:val="24"/>
        </w:rPr>
        <w:t>éli tüzelő, takarmányok beszerzése és hazaszállítása</w:t>
      </w:r>
    </w:p>
    <w:p w:rsidR="00CD1B22" w:rsidRPr="002C6D5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D1B22" w:rsidRPr="002C6D5C">
        <w:rPr>
          <w:rFonts w:ascii="Times New Roman" w:hAnsi="Times New Roman"/>
          <w:sz w:val="24"/>
          <w:szCs w:val="24"/>
        </w:rPr>
        <w:t>olti bevásárlások,</w:t>
      </w:r>
    </w:p>
    <w:p w:rsidR="00CD1B22" w:rsidRPr="002C6D5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CD1B22" w:rsidRPr="002C6D5C">
        <w:rPr>
          <w:rFonts w:ascii="Times New Roman" w:hAnsi="Times New Roman"/>
          <w:sz w:val="24"/>
          <w:szCs w:val="24"/>
        </w:rPr>
        <w:t>yógys</w:t>
      </w:r>
      <w:r>
        <w:rPr>
          <w:rFonts w:ascii="Times New Roman" w:hAnsi="Times New Roman"/>
          <w:sz w:val="24"/>
          <w:szCs w:val="24"/>
        </w:rPr>
        <w:t>zerek, segédeszközök felíratása, kiváltása</w:t>
      </w:r>
      <w:r w:rsidR="00CD1B22" w:rsidRPr="002C6D5C">
        <w:rPr>
          <w:rFonts w:ascii="Times New Roman" w:hAnsi="Times New Roman"/>
          <w:sz w:val="24"/>
          <w:szCs w:val="24"/>
        </w:rPr>
        <w:t>, kiszállítása</w:t>
      </w:r>
    </w:p>
    <w:p w:rsidR="002504BC" w:rsidRDefault="002504BC" w:rsidP="002504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CD1B22" w:rsidRPr="002C6D5C">
        <w:rPr>
          <w:rFonts w:ascii="Times New Roman" w:hAnsi="Times New Roman"/>
          <w:sz w:val="24"/>
          <w:szCs w:val="24"/>
        </w:rPr>
        <w:t>ivatalos ügyintézések, befizetések lebonyolítása</w:t>
      </w:r>
    </w:p>
    <w:p w:rsidR="002504BC" w:rsidRDefault="002504BC" w:rsidP="002504BC">
      <w:pPr>
        <w:rPr>
          <w:rFonts w:ascii="Times New Roman" w:hAnsi="Times New Roman"/>
          <w:sz w:val="24"/>
          <w:szCs w:val="24"/>
        </w:rPr>
      </w:pPr>
    </w:p>
    <w:p w:rsidR="002504BC" w:rsidRDefault="002504BC" w:rsidP="00FA22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tanyagondnoki szolgáltatást</w:t>
      </w:r>
      <w:r w:rsidRPr="002504BC">
        <w:rPr>
          <w:rFonts w:ascii="Times New Roman" w:hAnsi="Times New Roman"/>
          <w:sz w:val="24"/>
          <w:szCs w:val="24"/>
        </w:rPr>
        <w:t xml:space="preserve"> szóban lehet kér</w:t>
      </w:r>
      <w:r w:rsidR="006E3E23">
        <w:rPr>
          <w:rFonts w:ascii="Times New Roman" w:hAnsi="Times New Roman"/>
          <w:sz w:val="24"/>
          <w:szCs w:val="24"/>
        </w:rPr>
        <w:t xml:space="preserve">elmezni a </w:t>
      </w:r>
      <w:r w:rsidR="00FA2201">
        <w:rPr>
          <w:rFonts w:ascii="Times New Roman" w:hAnsi="Times New Roman"/>
          <w:sz w:val="24"/>
          <w:szCs w:val="24"/>
        </w:rPr>
        <w:t>szociális segítőnél, a szolgáltatás számára nyitva álló helyiségben (Szociális Központ- 6794, Üllés, Radnai u. 22.)</w:t>
      </w:r>
    </w:p>
    <w:p w:rsidR="00CD1B22" w:rsidRDefault="00CD1B22" w:rsidP="002504BC">
      <w:pPr>
        <w:jc w:val="both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Kötelezően vezetendő dokumentáció a tanyagondnokoknak a</w:t>
      </w:r>
      <w:r w:rsidR="00094E33">
        <w:rPr>
          <w:rFonts w:ascii="Times New Roman" w:hAnsi="Times New Roman"/>
          <w:sz w:val="24"/>
          <w:szCs w:val="24"/>
        </w:rPr>
        <w:t xml:space="preserve"> menetlevél és a</w:t>
      </w:r>
      <w:r w:rsidRPr="002C6D5C">
        <w:rPr>
          <w:rFonts w:ascii="Times New Roman" w:hAnsi="Times New Roman"/>
          <w:sz w:val="24"/>
          <w:szCs w:val="24"/>
        </w:rPr>
        <w:t xml:space="preserve"> tevékenységnapló, melyet naprakészen vezetnek és íratnak alá.</w:t>
      </w:r>
      <w:r w:rsidR="00FA2201">
        <w:rPr>
          <w:rFonts w:ascii="Times New Roman" w:hAnsi="Times New Roman"/>
          <w:sz w:val="24"/>
          <w:szCs w:val="24"/>
        </w:rPr>
        <w:t xml:space="preserve"> Polgármesteri utasítás alapján havonta a tanyagondnokok teljeskörű átvizsgálást végeznek a szolgálati gépjárműveken, melyet írásban dokumentálnak is a menetlevélben, illetve meghibásodás esetén jelzik a problémát.</w:t>
      </w:r>
    </w:p>
    <w:p w:rsidR="00347487" w:rsidRDefault="00347487" w:rsidP="002504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Pályázati forrásnak köszönhetően 2014. szeptember 1.-től a tanyagondnoki gépjármű flotta frissítése megtörtént. Az I. körzetben működő Suzuki Ignis, és a II. körzetben működő TATA Telcoline gépjárművek helyett Skoda Yeti típusú szolgálati autók kerültek beszerzésre, melyek nagyban könnyítik a tanyagondnokok munkáját, a néha viszontagságos időjárási viszonyok miatt.</w:t>
      </w:r>
    </w:p>
    <w:p w:rsidR="00347487" w:rsidRDefault="00347487" w:rsidP="002504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 május 6. napjától a Mercedes Vito 9 személyes kisbusz a III. körzetből kikerült, helyette a Suzuki Ignis gépjármű teljesít szolgálatot, mint tanyagondnoki helyettesítő autó.</w:t>
      </w:r>
      <w:r w:rsidR="00E90417">
        <w:rPr>
          <w:rFonts w:ascii="Times New Roman" w:hAnsi="Times New Roman"/>
          <w:sz w:val="24"/>
          <w:szCs w:val="24"/>
        </w:rPr>
        <w:t xml:space="preserve"> A kisbusz továbbra is a falu érdekeit szolgálja, segíti az intézmények munkáját (pl. gyermekszállítás versenyekre).</w:t>
      </w:r>
    </w:p>
    <w:p w:rsidR="00E90417" w:rsidRDefault="00FA2201" w:rsidP="00CD1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szolgálati gépjárművek a Szociális Központnál (6794, Üllés, Radnai u. 22.) 2014. évben pályázati forrás útján kialakított mobil garázsokban kerülnek elhelyezésre a munkaidő végeztével,</w:t>
      </w:r>
    </w:p>
    <w:p w:rsidR="00CD1B22" w:rsidRPr="002C6D5C" w:rsidRDefault="002504BC" w:rsidP="00CD1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tanyagondnoki szolgáltatás </w:t>
      </w:r>
      <w:r w:rsidR="00CD1B22" w:rsidRPr="002C6D5C">
        <w:rPr>
          <w:rFonts w:ascii="Times New Roman" w:hAnsi="Times New Roman"/>
          <w:sz w:val="24"/>
          <w:szCs w:val="24"/>
        </w:rPr>
        <w:t>3 főállású</w:t>
      </w:r>
      <w:r>
        <w:rPr>
          <w:rFonts w:ascii="Times New Roman" w:hAnsi="Times New Roman"/>
          <w:sz w:val="24"/>
          <w:szCs w:val="24"/>
        </w:rPr>
        <w:t xml:space="preserve"> tanyagondnok közreműködésével </w:t>
      </w:r>
      <w:r w:rsidR="00CD1B22" w:rsidRPr="002C6D5C">
        <w:rPr>
          <w:rFonts w:ascii="Times New Roman" w:hAnsi="Times New Roman"/>
          <w:sz w:val="24"/>
          <w:szCs w:val="24"/>
        </w:rPr>
        <w:t>valósul m</w:t>
      </w:r>
      <w:r>
        <w:rPr>
          <w:rFonts w:ascii="Times New Roman" w:hAnsi="Times New Roman"/>
          <w:sz w:val="24"/>
          <w:szCs w:val="24"/>
        </w:rPr>
        <w:t>eg az alábbi felosztásban</w:t>
      </w:r>
      <w:r w:rsidR="00CD1B22" w:rsidRPr="002C6D5C">
        <w:rPr>
          <w:rFonts w:ascii="Times New Roman" w:hAnsi="Times New Roman"/>
          <w:sz w:val="24"/>
          <w:szCs w:val="24"/>
        </w:rPr>
        <w:t>:</w:t>
      </w:r>
    </w:p>
    <w:p w:rsidR="00CD1B22" w:rsidRPr="002C6D5C" w:rsidRDefault="002504BC" w:rsidP="000E4F9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számú körzetben – 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tanyagondnok :  Vörösmartyné Sári Csilla – 2004 óta működik</w:t>
      </w:r>
      <w:r w:rsidR="00CD1B22" w:rsidRPr="002C6D5C">
        <w:rPr>
          <w:rFonts w:ascii="Times New Roman" w:hAnsi="Times New Roman"/>
          <w:sz w:val="24"/>
          <w:szCs w:val="24"/>
        </w:rPr>
        <w:t xml:space="preserve"> a körzet, -</w:t>
      </w:r>
      <w:r w:rsidR="008C0302">
        <w:rPr>
          <w:rFonts w:ascii="Times New Roman" w:hAnsi="Times New Roman"/>
          <w:sz w:val="24"/>
          <w:szCs w:val="24"/>
        </w:rPr>
        <w:t xml:space="preserve">2013. január 25. napjától Suzuki Ignis </w:t>
      </w:r>
      <w:r w:rsidR="006E3E23">
        <w:rPr>
          <w:rFonts w:ascii="Times New Roman" w:hAnsi="Times New Roman"/>
          <w:sz w:val="24"/>
          <w:szCs w:val="24"/>
        </w:rPr>
        <w:t>gépjárművel végezte munkáját, majd 2014.09.01.-től Skoda Yeti gépjárműre lett cserélve pályázati forrásnak köszönhetően.</w:t>
      </w:r>
    </w:p>
    <w:p w:rsidR="008C0302" w:rsidRPr="008C0302" w:rsidRDefault="008C0302" w:rsidP="000E4F9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számú körzetben</w:t>
      </w:r>
      <w:r w:rsidR="00CD1B22" w:rsidRPr="002C6D5C">
        <w:rPr>
          <w:rFonts w:ascii="Times New Roman" w:hAnsi="Times New Roman"/>
          <w:sz w:val="24"/>
          <w:szCs w:val="24"/>
        </w:rPr>
        <w:t xml:space="preserve"> -  tanyagondnok : Tóth Andrásné </w:t>
      </w:r>
      <w:r>
        <w:rPr>
          <w:rFonts w:ascii="Times New Roman" w:hAnsi="Times New Roman"/>
          <w:sz w:val="24"/>
          <w:szCs w:val="24"/>
        </w:rPr>
        <w:t>-  2005 óta működik a körzet</w:t>
      </w:r>
      <w:r w:rsidR="006E3E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D1B22" w:rsidRPr="002C6D5C">
        <w:rPr>
          <w:rFonts w:ascii="Times New Roman" w:hAnsi="Times New Roman"/>
          <w:sz w:val="24"/>
          <w:szCs w:val="24"/>
        </w:rPr>
        <w:t>TATA Telcolin szolg</w:t>
      </w:r>
      <w:r w:rsidR="006E3E23">
        <w:rPr>
          <w:rFonts w:ascii="Times New Roman" w:hAnsi="Times New Roman"/>
          <w:sz w:val="24"/>
          <w:szCs w:val="24"/>
        </w:rPr>
        <w:t>álati gépjárművet szintén 2014.09.01.-től Skoda Yeti gépjárműre lett cserélve pályázati forrásnak köszönhetően.</w:t>
      </w:r>
    </w:p>
    <w:p w:rsidR="00CD1B22" w:rsidRPr="002C6D5C" w:rsidRDefault="008C0302" w:rsidP="00CD1B2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számú körzetben - tanyagondnok: Gábor Sándorné - </w:t>
      </w:r>
      <w:r w:rsidR="00CD1B22" w:rsidRPr="008C0302">
        <w:rPr>
          <w:rFonts w:ascii="Times New Roman" w:hAnsi="Times New Roman"/>
          <w:sz w:val="24"/>
          <w:szCs w:val="24"/>
        </w:rPr>
        <w:t xml:space="preserve">2006 óta működik a körzet  - </w:t>
      </w:r>
      <w:r w:rsidR="00CD1B22" w:rsidRPr="002C6D5C">
        <w:rPr>
          <w:rFonts w:ascii="Times New Roman" w:hAnsi="Times New Roman"/>
          <w:sz w:val="24"/>
          <w:szCs w:val="24"/>
        </w:rPr>
        <w:t>Mercedes Vito  9 szemé</w:t>
      </w:r>
      <w:r w:rsidR="00347487">
        <w:rPr>
          <w:rFonts w:ascii="Times New Roman" w:hAnsi="Times New Roman"/>
          <w:sz w:val="24"/>
          <w:szCs w:val="24"/>
        </w:rPr>
        <w:t>lyes kisbusszal végezte munkáját, majd 2015. május 7.-től a tanyagondnoki helyettesítő Suzuki Ignis gépjárművel dolgozik.</w:t>
      </w:r>
    </w:p>
    <w:p w:rsidR="006163AE" w:rsidRDefault="006163AE" w:rsidP="006A0FE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33010" w:rsidRPr="00FA2201" w:rsidRDefault="00FA2201" w:rsidP="006A0FE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A2201">
        <w:rPr>
          <w:rFonts w:ascii="Times New Roman" w:hAnsi="Times New Roman"/>
          <w:sz w:val="24"/>
          <w:szCs w:val="24"/>
        </w:rPr>
        <w:t>2015. május 18. napjától</w:t>
      </w:r>
      <w:r w:rsidR="006A0FE3">
        <w:rPr>
          <w:rFonts w:ascii="Times New Roman" w:hAnsi="Times New Roman"/>
          <w:sz w:val="24"/>
          <w:szCs w:val="24"/>
        </w:rPr>
        <w:t xml:space="preserve"> a tanyagondnokok helyettesítését Liebhaber Gábor látja el, aki egyben a település mezőőri feladatainak ellátásáért is felelős.</w:t>
      </w:r>
    </w:p>
    <w:p w:rsidR="00FA2201" w:rsidRDefault="00FA2201" w:rsidP="00CD1B22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163AE" w:rsidRDefault="006163AE" w:rsidP="00CD1B22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D1B22" w:rsidRPr="002C6D5C" w:rsidRDefault="00CD1B22" w:rsidP="00CD1B22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2C6D5C">
        <w:rPr>
          <w:rFonts w:ascii="Times New Roman" w:hAnsi="Times New Roman"/>
          <w:b/>
          <w:i/>
          <w:sz w:val="24"/>
          <w:szCs w:val="24"/>
          <w:u w:val="single"/>
        </w:rPr>
        <w:t>A tanyagondnokok által ellátandó körzetek megosztása terület szerint:</w:t>
      </w:r>
    </w:p>
    <w:p w:rsidR="006163AE" w:rsidRDefault="006163AE" w:rsidP="00CD1B22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D1B22" w:rsidRPr="002C6D5C" w:rsidRDefault="00C85AF8" w:rsidP="00CD1B22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I.számú tanyagondnoki körzet</w:t>
      </w:r>
      <w:r w:rsidR="00CD1B22" w:rsidRPr="002C6D5C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40298C" w:rsidRDefault="00CD1B22" w:rsidP="00390CC4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Rózsa dűlő  1 -  158-ig</w:t>
      </w:r>
    </w:p>
    <w:p w:rsidR="0040298C" w:rsidRDefault="00CD1B22" w:rsidP="00390CC4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Árpád dűlő  1 – 56-ig</w:t>
      </w:r>
    </w:p>
    <w:p w:rsidR="00CD1B22" w:rsidRPr="002C6D5C" w:rsidRDefault="00CD1B22" w:rsidP="00390CC4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Petőfi dűlő  181 – 199-ig</w:t>
      </w:r>
    </w:p>
    <w:p w:rsidR="00CD1B22" w:rsidRPr="002C6D5C" w:rsidRDefault="00CD1B22" w:rsidP="00390CC4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 xml:space="preserve">Kossuth dűlő </w:t>
      </w:r>
      <w:r w:rsidR="0040298C">
        <w:rPr>
          <w:rFonts w:ascii="Times New Roman" w:hAnsi="Times New Roman"/>
          <w:sz w:val="24"/>
          <w:szCs w:val="24"/>
        </w:rPr>
        <w:t xml:space="preserve"> </w:t>
      </w:r>
      <w:r w:rsidRPr="002C6D5C">
        <w:rPr>
          <w:rFonts w:ascii="Times New Roman" w:hAnsi="Times New Roman"/>
          <w:sz w:val="24"/>
          <w:szCs w:val="24"/>
        </w:rPr>
        <w:t>45 – 125-ig</w:t>
      </w:r>
    </w:p>
    <w:p w:rsidR="00CD1B22" w:rsidRPr="002C6D5C" w:rsidRDefault="00390CC4" w:rsidP="00CD1B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D1B22" w:rsidRPr="0040298C">
        <w:rPr>
          <w:rFonts w:ascii="Times New Roman" w:hAnsi="Times New Roman"/>
          <w:b/>
          <w:sz w:val="24"/>
          <w:szCs w:val="24"/>
        </w:rPr>
        <w:t>Összes ellátotti létszáma:</w:t>
      </w:r>
      <w:r w:rsidR="0040298C" w:rsidRPr="0040298C">
        <w:rPr>
          <w:rFonts w:ascii="Times New Roman" w:hAnsi="Times New Roman"/>
          <w:b/>
          <w:sz w:val="24"/>
          <w:szCs w:val="24"/>
        </w:rPr>
        <w:t xml:space="preserve"> </w:t>
      </w:r>
      <w:r w:rsidR="009E1187">
        <w:rPr>
          <w:rFonts w:ascii="Times New Roman" w:hAnsi="Times New Roman"/>
          <w:b/>
          <w:sz w:val="24"/>
          <w:szCs w:val="24"/>
        </w:rPr>
        <w:t>54</w:t>
      </w:r>
      <w:r w:rsidR="00CD1B22" w:rsidRPr="002C6D5C">
        <w:rPr>
          <w:rFonts w:ascii="Times New Roman" w:hAnsi="Times New Roman"/>
          <w:b/>
          <w:sz w:val="24"/>
          <w:szCs w:val="24"/>
        </w:rPr>
        <w:t xml:space="preserve"> fő</w:t>
      </w:r>
    </w:p>
    <w:p w:rsidR="00CD1B22" w:rsidRDefault="00CD1B22" w:rsidP="00CD1B22">
      <w:pPr>
        <w:rPr>
          <w:rFonts w:ascii="Times New Roman" w:hAnsi="Times New Roman"/>
          <w:sz w:val="24"/>
          <w:szCs w:val="24"/>
        </w:rPr>
      </w:pPr>
    </w:p>
    <w:p w:rsidR="006163AE" w:rsidRDefault="006163AE" w:rsidP="00CD1B22">
      <w:pPr>
        <w:rPr>
          <w:rFonts w:ascii="Times New Roman" w:hAnsi="Times New Roman"/>
          <w:sz w:val="24"/>
          <w:szCs w:val="24"/>
        </w:rPr>
      </w:pPr>
    </w:p>
    <w:p w:rsidR="006163AE" w:rsidRDefault="006163AE" w:rsidP="00CD1B22">
      <w:pPr>
        <w:rPr>
          <w:rFonts w:ascii="Times New Roman" w:hAnsi="Times New Roman"/>
          <w:sz w:val="24"/>
          <w:szCs w:val="24"/>
        </w:rPr>
      </w:pPr>
    </w:p>
    <w:p w:rsidR="00CD1B22" w:rsidRPr="002C6D5C" w:rsidRDefault="00CD1B22" w:rsidP="00CD1B22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2C6D5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II. számú tanyagondnoki körzet :</w:t>
      </w:r>
    </w:p>
    <w:p w:rsidR="00CD1B22" w:rsidRPr="002C6D5C" w:rsidRDefault="00CD1B22" w:rsidP="00390CC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Árpád dűlő</w:t>
      </w:r>
      <w:r w:rsidR="000A7DAD">
        <w:rPr>
          <w:rFonts w:ascii="Times New Roman" w:hAnsi="Times New Roman"/>
          <w:sz w:val="24"/>
          <w:szCs w:val="24"/>
        </w:rPr>
        <w:t xml:space="preserve">  </w:t>
      </w:r>
      <w:r w:rsidRPr="002C6D5C">
        <w:rPr>
          <w:rFonts w:ascii="Times New Roman" w:hAnsi="Times New Roman"/>
          <w:sz w:val="24"/>
          <w:szCs w:val="24"/>
        </w:rPr>
        <w:t xml:space="preserve"> 96 – 174-ig</w:t>
      </w:r>
    </w:p>
    <w:p w:rsidR="00CD1B22" w:rsidRPr="002C6D5C" w:rsidRDefault="00CD1B22" w:rsidP="00390CC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Petőfi dűlő   26 – 125-ig</w:t>
      </w:r>
    </w:p>
    <w:p w:rsidR="00CD1B22" w:rsidRPr="002C6D5C" w:rsidRDefault="00CD1B22" w:rsidP="00390CC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 xml:space="preserve">Petőfi dűlő  </w:t>
      </w:r>
      <w:r w:rsidR="000A7DAD">
        <w:rPr>
          <w:rFonts w:ascii="Times New Roman" w:hAnsi="Times New Roman"/>
          <w:sz w:val="24"/>
          <w:szCs w:val="24"/>
        </w:rPr>
        <w:t xml:space="preserve"> </w:t>
      </w:r>
      <w:r w:rsidRPr="002C6D5C">
        <w:rPr>
          <w:rFonts w:ascii="Times New Roman" w:hAnsi="Times New Roman"/>
          <w:sz w:val="24"/>
          <w:szCs w:val="24"/>
        </w:rPr>
        <w:t>160 – 180-ig</w:t>
      </w:r>
    </w:p>
    <w:p w:rsidR="00CD1B22" w:rsidRPr="0040298C" w:rsidRDefault="00390CC4" w:rsidP="00CD1B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0298C">
        <w:rPr>
          <w:rFonts w:ascii="Times New Roman" w:hAnsi="Times New Roman"/>
          <w:b/>
          <w:sz w:val="24"/>
          <w:szCs w:val="24"/>
        </w:rPr>
        <w:t>Összes ellátotti létszáma</w:t>
      </w:r>
      <w:r w:rsidR="00CD1B22" w:rsidRPr="0040298C">
        <w:rPr>
          <w:rFonts w:ascii="Times New Roman" w:hAnsi="Times New Roman"/>
          <w:b/>
          <w:sz w:val="24"/>
          <w:szCs w:val="24"/>
        </w:rPr>
        <w:t xml:space="preserve">: </w:t>
      </w:r>
      <w:r w:rsidR="009E1187">
        <w:rPr>
          <w:rFonts w:ascii="Times New Roman" w:hAnsi="Times New Roman"/>
          <w:b/>
          <w:sz w:val="24"/>
          <w:szCs w:val="24"/>
        </w:rPr>
        <w:t>29</w:t>
      </w:r>
      <w:r w:rsidR="000A7DAD">
        <w:rPr>
          <w:rFonts w:ascii="Times New Roman" w:hAnsi="Times New Roman"/>
          <w:b/>
          <w:sz w:val="24"/>
          <w:szCs w:val="24"/>
        </w:rPr>
        <w:t xml:space="preserve"> </w:t>
      </w:r>
      <w:r w:rsidR="00CD1B22" w:rsidRPr="0040298C">
        <w:rPr>
          <w:rFonts w:ascii="Times New Roman" w:hAnsi="Times New Roman"/>
          <w:b/>
          <w:sz w:val="24"/>
          <w:szCs w:val="24"/>
        </w:rPr>
        <w:t>fő</w:t>
      </w:r>
    </w:p>
    <w:p w:rsidR="00FA2201" w:rsidRDefault="00FA2201" w:rsidP="00CD1B22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D1B22" w:rsidRPr="002C6D5C" w:rsidRDefault="00CD1B22" w:rsidP="00CD1B22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2C6D5C">
        <w:rPr>
          <w:rFonts w:ascii="Times New Roman" w:hAnsi="Times New Roman"/>
          <w:b/>
          <w:i/>
          <w:sz w:val="24"/>
          <w:szCs w:val="24"/>
          <w:u w:val="single"/>
        </w:rPr>
        <w:t>III. számú tanyagondnoki körzet :</w:t>
      </w:r>
    </w:p>
    <w:p w:rsidR="00CD1B22" w:rsidRPr="002C6D5C" w:rsidRDefault="00CD1B22" w:rsidP="00390CC4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Árpád dűlő       57 – 95</w:t>
      </w:r>
    </w:p>
    <w:p w:rsidR="00CD1B22" w:rsidRPr="002C6D5C" w:rsidRDefault="00CD1B22" w:rsidP="00390CC4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Kossuth dűlő   1 – 44-ig</w:t>
      </w:r>
    </w:p>
    <w:p w:rsidR="00CD1B22" w:rsidRPr="002C6D5C" w:rsidRDefault="00CD1B22" w:rsidP="00390CC4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Petőfi dűlő      1 – 25-ig</w:t>
      </w:r>
    </w:p>
    <w:p w:rsidR="00CD1B22" w:rsidRPr="002C6D5C" w:rsidRDefault="00CD1B22" w:rsidP="00390CC4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Petőfi dűlő      126 – 159-ig</w:t>
      </w:r>
    </w:p>
    <w:p w:rsidR="00CD1B22" w:rsidRPr="000A7DAD" w:rsidRDefault="00390CC4" w:rsidP="00CD1B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A7DAD">
        <w:rPr>
          <w:rFonts w:ascii="Times New Roman" w:hAnsi="Times New Roman"/>
          <w:b/>
          <w:sz w:val="24"/>
          <w:szCs w:val="24"/>
        </w:rPr>
        <w:t>Összes ellátotti létszám</w:t>
      </w:r>
      <w:r w:rsidR="00D3772E">
        <w:rPr>
          <w:rFonts w:ascii="Times New Roman" w:hAnsi="Times New Roman"/>
          <w:b/>
          <w:sz w:val="24"/>
          <w:szCs w:val="24"/>
        </w:rPr>
        <w:t>a</w:t>
      </w:r>
      <w:r w:rsidR="000A7DAD">
        <w:rPr>
          <w:rFonts w:ascii="Times New Roman" w:hAnsi="Times New Roman"/>
          <w:b/>
          <w:sz w:val="24"/>
          <w:szCs w:val="24"/>
        </w:rPr>
        <w:t xml:space="preserve">: </w:t>
      </w:r>
      <w:r w:rsidR="009E1187">
        <w:rPr>
          <w:rFonts w:ascii="Times New Roman" w:hAnsi="Times New Roman"/>
          <w:b/>
          <w:sz w:val="24"/>
          <w:szCs w:val="24"/>
        </w:rPr>
        <w:t>45</w:t>
      </w:r>
      <w:r w:rsidR="00CD1B22" w:rsidRPr="000A7DAD">
        <w:rPr>
          <w:rFonts w:ascii="Times New Roman" w:hAnsi="Times New Roman"/>
          <w:b/>
          <w:sz w:val="24"/>
          <w:szCs w:val="24"/>
        </w:rPr>
        <w:t xml:space="preserve"> fő</w:t>
      </w:r>
    </w:p>
    <w:p w:rsidR="000A7DAD" w:rsidRDefault="000A7DAD" w:rsidP="0063148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D1B22" w:rsidRPr="002C6D5C" w:rsidRDefault="00CD1B22" w:rsidP="00631480">
      <w:pPr>
        <w:jc w:val="both"/>
        <w:rPr>
          <w:rFonts w:ascii="Times New Roman" w:hAnsi="Times New Roman"/>
          <w:sz w:val="24"/>
          <w:szCs w:val="24"/>
        </w:rPr>
      </w:pPr>
      <w:r w:rsidRPr="00631480">
        <w:rPr>
          <w:rFonts w:ascii="Times New Roman" w:hAnsi="Times New Roman"/>
          <w:sz w:val="24"/>
          <w:szCs w:val="24"/>
        </w:rPr>
        <w:t>A tanyagondnoki szolgáltatás térítésmentes ellátás.</w:t>
      </w:r>
      <w:r w:rsidR="00631480" w:rsidRPr="00631480">
        <w:rPr>
          <w:rFonts w:ascii="Times New Roman" w:hAnsi="Times New Roman"/>
          <w:sz w:val="24"/>
          <w:szCs w:val="24"/>
        </w:rPr>
        <w:t xml:space="preserve"> </w:t>
      </w:r>
      <w:r w:rsidR="00631480">
        <w:rPr>
          <w:rFonts w:ascii="Times New Roman" w:hAnsi="Times New Roman"/>
          <w:sz w:val="24"/>
          <w:szCs w:val="24"/>
        </w:rPr>
        <w:t>A tanyagondnoki szolgáltatás VI-C-001/130-8/2012. számú határozatlan idejű működési engedéllyel rendelkezik.</w:t>
      </w:r>
    </w:p>
    <w:p w:rsidR="00CD1B22" w:rsidRPr="002C6D5C" w:rsidRDefault="00B23315" w:rsidP="000E4F9F">
      <w:pPr>
        <w:jc w:val="both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 xml:space="preserve">A </w:t>
      </w:r>
      <w:r w:rsidR="00CD1B22" w:rsidRPr="002C6D5C">
        <w:rPr>
          <w:rFonts w:ascii="Times New Roman" w:hAnsi="Times New Roman"/>
          <w:sz w:val="24"/>
          <w:szCs w:val="24"/>
        </w:rPr>
        <w:t>dolgo</w:t>
      </w:r>
      <w:r w:rsidRPr="002C6D5C">
        <w:rPr>
          <w:rFonts w:ascii="Times New Roman" w:hAnsi="Times New Roman"/>
          <w:sz w:val="24"/>
          <w:szCs w:val="24"/>
        </w:rPr>
        <w:t>zók továbbképzésre kötelezettek</w:t>
      </w:r>
      <w:r w:rsidR="00631480">
        <w:rPr>
          <w:rFonts w:ascii="Times New Roman" w:hAnsi="Times New Roman"/>
          <w:sz w:val="24"/>
          <w:szCs w:val="24"/>
        </w:rPr>
        <w:t>, hat</w:t>
      </w:r>
      <w:r w:rsidR="00CD1B22" w:rsidRPr="002C6D5C">
        <w:rPr>
          <w:rFonts w:ascii="Times New Roman" w:hAnsi="Times New Roman"/>
          <w:sz w:val="24"/>
          <w:szCs w:val="24"/>
        </w:rPr>
        <w:t xml:space="preserve"> év alatt 60 kreditpontot kell gyűjteniük a szakképesítésük megtartásához. Minden dolgozó 100 %-osan szakképzett, </w:t>
      </w:r>
      <w:r w:rsidR="00631480">
        <w:rPr>
          <w:rFonts w:ascii="Times New Roman" w:hAnsi="Times New Roman"/>
          <w:sz w:val="24"/>
          <w:szCs w:val="24"/>
        </w:rPr>
        <w:t>és működési nyilvántartásba</w:t>
      </w:r>
      <w:r w:rsidR="00CD1B22" w:rsidRPr="002C6D5C">
        <w:rPr>
          <w:rFonts w:ascii="Times New Roman" w:hAnsi="Times New Roman"/>
          <w:sz w:val="24"/>
          <w:szCs w:val="24"/>
        </w:rPr>
        <w:t xml:space="preserve"> bejegyzett.</w:t>
      </w:r>
    </w:p>
    <w:p w:rsidR="00631480" w:rsidRDefault="00CD1B22" w:rsidP="000E4F9F">
      <w:pPr>
        <w:jc w:val="both"/>
        <w:rPr>
          <w:rFonts w:ascii="Times New Roman" w:hAnsi="Times New Roman"/>
          <w:sz w:val="24"/>
          <w:szCs w:val="24"/>
        </w:rPr>
      </w:pPr>
      <w:r w:rsidRPr="002C6D5C">
        <w:rPr>
          <w:rFonts w:ascii="Times New Roman" w:hAnsi="Times New Roman"/>
          <w:sz w:val="24"/>
          <w:szCs w:val="24"/>
        </w:rPr>
        <w:t>A dolgozók munkaruha j</w:t>
      </w:r>
      <w:r w:rsidR="00631480">
        <w:rPr>
          <w:rFonts w:ascii="Times New Roman" w:hAnsi="Times New Roman"/>
          <w:sz w:val="24"/>
          <w:szCs w:val="24"/>
        </w:rPr>
        <w:t>uttatást kapnak, amit az Üllés Nagyk</w:t>
      </w:r>
      <w:r w:rsidRPr="002C6D5C">
        <w:rPr>
          <w:rFonts w:ascii="Times New Roman" w:hAnsi="Times New Roman"/>
          <w:sz w:val="24"/>
          <w:szCs w:val="24"/>
        </w:rPr>
        <w:t>özség Önkorm</w:t>
      </w:r>
      <w:r w:rsidR="00FA2201">
        <w:rPr>
          <w:rFonts w:ascii="Times New Roman" w:hAnsi="Times New Roman"/>
          <w:sz w:val="24"/>
          <w:szCs w:val="24"/>
        </w:rPr>
        <w:t xml:space="preserve">ányzat Munkaruha szabályzata </w:t>
      </w:r>
      <w:r w:rsidRPr="002C6D5C">
        <w:rPr>
          <w:rFonts w:ascii="Times New Roman" w:hAnsi="Times New Roman"/>
          <w:sz w:val="24"/>
          <w:szCs w:val="24"/>
        </w:rPr>
        <w:t>szabályoz.</w:t>
      </w:r>
    </w:p>
    <w:p w:rsidR="00631480" w:rsidRDefault="00631480" w:rsidP="00631480">
      <w:pPr>
        <w:jc w:val="both"/>
        <w:rPr>
          <w:rFonts w:ascii="Times New Roman" w:hAnsi="Times New Roman"/>
          <w:sz w:val="24"/>
          <w:szCs w:val="24"/>
        </w:rPr>
      </w:pPr>
      <w:r w:rsidRPr="00284984">
        <w:rPr>
          <w:rFonts w:ascii="Times New Roman" w:hAnsi="Times New Roman"/>
          <w:sz w:val="24"/>
          <w:szCs w:val="24"/>
        </w:rPr>
        <w:t>Kérem</w:t>
      </w:r>
      <w:r>
        <w:rPr>
          <w:rFonts w:ascii="Times New Roman" w:hAnsi="Times New Roman"/>
          <w:sz w:val="24"/>
          <w:szCs w:val="24"/>
        </w:rPr>
        <w:t xml:space="preserve"> a tisztelt Képviselő-testületet, hogy a beszámolót</w:t>
      </w:r>
      <w:r w:rsidRPr="00284984">
        <w:rPr>
          <w:rFonts w:ascii="Times New Roman" w:hAnsi="Times New Roman"/>
          <w:sz w:val="24"/>
          <w:szCs w:val="24"/>
        </w:rPr>
        <w:t xml:space="preserve"> elfogadni szíveskedjenek, a közeljövőben előt</w:t>
      </w:r>
      <w:r>
        <w:rPr>
          <w:rFonts w:ascii="Times New Roman" w:hAnsi="Times New Roman"/>
          <w:sz w:val="24"/>
          <w:szCs w:val="24"/>
        </w:rPr>
        <w:t>tünk álló feladatok megvalósításához</w:t>
      </w:r>
      <w:r w:rsidRPr="00284984">
        <w:rPr>
          <w:rFonts w:ascii="Times New Roman" w:hAnsi="Times New Roman"/>
          <w:sz w:val="24"/>
          <w:szCs w:val="24"/>
        </w:rPr>
        <w:t xml:space="preserve"> kérem az ön</w:t>
      </w:r>
      <w:r w:rsidR="00FA2201">
        <w:rPr>
          <w:rFonts w:ascii="Times New Roman" w:hAnsi="Times New Roman"/>
          <w:sz w:val="24"/>
          <w:szCs w:val="24"/>
        </w:rPr>
        <w:t>kormányzat további támogatását, és köszönjük az eddigi segítségüket.</w:t>
      </w:r>
    </w:p>
    <w:p w:rsidR="00CD1B22" w:rsidRPr="002C6D5C" w:rsidRDefault="00CD1B22" w:rsidP="00CD1B22">
      <w:pPr>
        <w:rPr>
          <w:rFonts w:ascii="Times New Roman" w:hAnsi="Times New Roman"/>
          <w:sz w:val="24"/>
          <w:szCs w:val="24"/>
        </w:rPr>
      </w:pPr>
    </w:p>
    <w:p w:rsidR="00CD1B22" w:rsidRPr="002C6D5C" w:rsidRDefault="008C0302" w:rsidP="00CD1B22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Üllés</w:t>
      </w:r>
      <w:r w:rsidR="00E90417">
        <w:rPr>
          <w:rFonts w:ascii="Times New Roman" w:hAnsi="Times New Roman"/>
          <w:sz w:val="24"/>
          <w:szCs w:val="24"/>
        </w:rPr>
        <w:t>, 2015. június 3.</w:t>
      </w:r>
    </w:p>
    <w:p w:rsidR="00CD1B22" w:rsidRDefault="00CD1B22" w:rsidP="00CD1B22"/>
    <w:p w:rsidR="000A17C1" w:rsidRPr="000A17C1" w:rsidRDefault="00CD1B22" w:rsidP="000A17C1">
      <w:pPr>
        <w:tabs>
          <w:tab w:val="center" w:pos="453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t xml:space="preserve">                                                       </w:t>
      </w:r>
      <w:r w:rsidR="000A17C1">
        <w:rPr>
          <w:rFonts w:ascii="Times New Roman" w:hAnsi="Times New Roman"/>
          <w:i/>
          <w:sz w:val="24"/>
          <w:szCs w:val="24"/>
        </w:rPr>
        <w:t>Tisztelettel</w:t>
      </w:r>
      <w:r w:rsidRPr="000A17C1">
        <w:rPr>
          <w:rFonts w:ascii="Times New Roman" w:hAnsi="Times New Roman"/>
          <w:i/>
          <w:sz w:val="24"/>
          <w:szCs w:val="24"/>
        </w:rPr>
        <w:t>:</w:t>
      </w:r>
      <w:r w:rsidR="000A17C1" w:rsidRPr="000A17C1"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0A17C1" w:rsidRPr="000A17C1" w:rsidRDefault="000A17C1" w:rsidP="000A17C1">
      <w:pPr>
        <w:tabs>
          <w:tab w:val="center" w:pos="453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17C1">
        <w:rPr>
          <w:rFonts w:ascii="Times New Roman" w:hAnsi="Times New Roman"/>
          <w:i/>
          <w:sz w:val="24"/>
          <w:szCs w:val="24"/>
        </w:rPr>
        <w:t xml:space="preserve">                                </w:t>
      </w:r>
    </w:p>
    <w:p w:rsidR="00CD1B22" w:rsidRPr="000A17C1" w:rsidRDefault="000A17C1" w:rsidP="000A17C1">
      <w:pPr>
        <w:tabs>
          <w:tab w:val="center" w:pos="453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17C1"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 w:rsidRPr="000A17C1">
        <w:rPr>
          <w:rFonts w:ascii="Times New Roman" w:hAnsi="Times New Roman"/>
          <w:i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E90417">
        <w:rPr>
          <w:rFonts w:ascii="Times New Roman" w:hAnsi="Times New Roman"/>
          <w:i/>
          <w:sz w:val="24"/>
          <w:szCs w:val="24"/>
        </w:rPr>
        <w:t xml:space="preserve">       </w:t>
      </w:r>
      <w:r w:rsidRPr="000A17C1">
        <w:rPr>
          <w:rFonts w:ascii="Times New Roman" w:hAnsi="Times New Roman"/>
          <w:i/>
          <w:sz w:val="24"/>
          <w:szCs w:val="24"/>
        </w:rPr>
        <w:t>Móczár Gabriella</w:t>
      </w:r>
    </w:p>
    <w:p w:rsidR="006E62FE" w:rsidRPr="000A17C1" w:rsidRDefault="000A17C1" w:rsidP="006163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17C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FA2201">
        <w:rPr>
          <w:rFonts w:ascii="Times New Roman" w:hAnsi="Times New Roman"/>
          <w:i/>
          <w:sz w:val="24"/>
          <w:szCs w:val="24"/>
        </w:rPr>
        <w:t xml:space="preserve">   Szociális segítő</w:t>
      </w:r>
    </w:p>
    <w:sectPr w:rsidR="006E62FE" w:rsidRPr="000A1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B8" w:rsidRDefault="008117B8">
      <w:r>
        <w:separator/>
      </w:r>
    </w:p>
  </w:endnote>
  <w:endnote w:type="continuationSeparator" w:id="0">
    <w:p w:rsidR="008117B8" w:rsidRDefault="0081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5C" w:rsidRDefault="00D3772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A047E">
      <w:rPr>
        <w:noProof/>
      </w:rPr>
      <w:t>1</w:t>
    </w:r>
    <w:r>
      <w:rPr>
        <w:noProof/>
      </w:rPr>
      <w:fldChar w:fldCharType="end"/>
    </w:r>
  </w:p>
  <w:p w:rsidR="002C6D5C" w:rsidRDefault="002C6D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B8" w:rsidRDefault="008117B8">
      <w:r>
        <w:separator/>
      </w:r>
    </w:p>
  </w:footnote>
  <w:footnote w:type="continuationSeparator" w:id="0">
    <w:p w:rsidR="008117B8" w:rsidRDefault="0081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855"/>
    <w:multiLevelType w:val="hybridMultilevel"/>
    <w:tmpl w:val="11180F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9D9"/>
    <w:multiLevelType w:val="hybridMultilevel"/>
    <w:tmpl w:val="AF0E29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895"/>
    <w:multiLevelType w:val="hybridMultilevel"/>
    <w:tmpl w:val="474A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48A6"/>
    <w:multiLevelType w:val="hybridMultilevel"/>
    <w:tmpl w:val="B9543CFC"/>
    <w:lvl w:ilvl="0" w:tplc="CF963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057"/>
    <w:multiLevelType w:val="hybridMultilevel"/>
    <w:tmpl w:val="A954ABAC"/>
    <w:lvl w:ilvl="0" w:tplc="5D0E380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25E0A"/>
    <w:multiLevelType w:val="hybridMultilevel"/>
    <w:tmpl w:val="207EDE68"/>
    <w:lvl w:ilvl="0" w:tplc="DD7A541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F0A"/>
    <w:multiLevelType w:val="hybridMultilevel"/>
    <w:tmpl w:val="F71CA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66B51"/>
    <w:multiLevelType w:val="hybridMultilevel"/>
    <w:tmpl w:val="B45233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2F4711"/>
    <w:multiLevelType w:val="hybridMultilevel"/>
    <w:tmpl w:val="0F08F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172DD"/>
    <w:multiLevelType w:val="hybridMultilevel"/>
    <w:tmpl w:val="0A583FA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A0001D"/>
    <w:multiLevelType w:val="hybridMultilevel"/>
    <w:tmpl w:val="EC065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35F24"/>
    <w:multiLevelType w:val="hybridMultilevel"/>
    <w:tmpl w:val="FA72B4A0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E"/>
    <w:rsid w:val="000047B1"/>
    <w:rsid w:val="00014858"/>
    <w:rsid w:val="00094E33"/>
    <w:rsid w:val="000A17C1"/>
    <w:rsid w:val="000A7DAD"/>
    <w:rsid w:val="000B47A8"/>
    <w:rsid w:val="000E4F9F"/>
    <w:rsid w:val="00146A96"/>
    <w:rsid w:val="00152BCB"/>
    <w:rsid w:val="001C26BE"/>
    <w:rsid w:val="001D1F06"/>
    <w:rsid w:val="001E66D4"/>
    <w:rsid w:val="002504BC"/>
    <w:rsid w:val="00251864"/>
    <w:rsid w:val="002B32A2"/>
    <w:rsid w:val="002C6D5C"/>
    <w:rsid w:val="00320805"/>
    <w:rsid w:val="00347487"/>
    <w:rsid w:val="00360E2B"/>
    <w:rsid w:val="00385B2D"/>
    <w:rsid w:val="00390CC4"/>
    <w:rsid w:val="003C544F"/>
    <w:rsid w:val="0040298C"/>
    <w:rsid w:val="0059434F"/>
    <w:rsid w:val="005E0BAF"/>
    <w:rsid w:val="006163AE"/>
    <w:rsid w:val="0062481D"/>
    <w:rsid w:val="00631480"/>
    <w:rsid w:val="00680F2B"/>
    <w:rsid w:val="006A0FE3"/>
    <w:rsid w:val="006D4DE7"/>
    <w:rsid w:val="006E3E23"/>
    <w:rsid w:val="006E62FE"/>
    <w:rsid w:val="00792FAC"/>
    <w:rsid w:val="007B3EB5"/>
    <w:rsid w:val="007E1694"/>
    <w:rsid w:val="008117B8"/>
    <w:rsid w:val="00847BF3"/>
    <w:rsid w:val="008C0302"/>
    <w:rsid w:val="00903ADD"/>
    <w:rsid w:val="009E1187"/>
    <w:rsid w:val="00A1297B"/>
    <w:rsid w:val="00A33010"/>
    <w:rsid w:val="00A6032A"/>
    <w:rsid w:val="00AA3FF8"/>
    <w:rsid w:val="00B23315"/>
    <w:rsid w:val="00B24190"/>
    <w:rsid w:val="00B85487"/>
    <w:rsid w:val="00BF5E6F"/>
    <w:rsid w:val="00C70F07"/>
    <w:rsid w:val="00C85AF8"/>
    <w:rsid w:val="00C924F0"/>
    <w:rsid w:val="00CD1B22"/>
    <w:rsid w:val="00CF3A51"/>
    <w:rsid w:val="00D25040"/>
    <w:rsid w:val="00D3772E"/>
    <w:rsid w:val="00D4377F"/>
    <w:rsid w:val="00E6501B"/>
    <w:rsid w:val="00E70477"/>
    <w:rsid w:val="00E90417"/>
    <w:rsid w:val="00EA78F0"/>
    <w:rsid w:val="00EB7784"/>
    <w:rsid w:val="00F25C72"/>
    <w:rsid w:val="00F272B5"/>
    <w:rsid w:val="00FA047E"/>
    <w:rsid w:val="00FA2201"/>
    <w:rsid w:val="00FD0A38"/>
    <w:rsid w:val="00FE34CB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A9B64E98-F624-47BF-A6B8-B0790D78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2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E62FE"/>
    <w:pPr>
      <w:ind w:left="708"/>
    </w:pPr>
  </w:style>
  <w:style w:type="paragraph" w:styleId="Dokumentumtrkp">
    <w:name w:val="Document Map"/>
    <w:basedOn w:val="Norml"/>
    <w:semiHidden/>
    <w:rsid w:val="006E62F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laprtelmezs">
    <w:name w:val="Alapértelmezés"/>
    <w:rsid w:val="000A17C1"/>
    <w:rPr>
      <w:snapToGrid w:val="0"/>
      <w:sz w:val="24"/>
    </w:rPr>
  </w:style>
  <w:style w:type="paragraph" w:styleId="lfej">
    <w:name w:val="header"/>
    <w:basedOn w:val="Norml"/>
    <w:link w:val="lfejChar"/>
    <w:rsid w:val="002C6D5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C6D5C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2C6D5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C6D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1768</Words>
  <Characters>12207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ul-vmarta</dc:creator>
  <cp:lastModifiedBy>ul-vmarta</cp:lastModifiedBy>
  <cp:revision>2</cp:revision>
  <dcterms:created xsi:type="dcterms:W3CDTF">2015-06-03T08:11:00Z</dcterms:created>
  <dcterms:modified xsi:type="dcterms:W3CDTF">2015-06-03T08:11:00Z</dcterms:modified>
</cp:coreProperties>
</file>