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D7AA7" w14:textId="77777777" w:rsidR="003C7F6A" w:rsidRDefault="003C7F6A" w:rsidP="003C7F6A">
      <w:pPr>
        <w:pStyle w:val="Szvegtrzs"/>
        <w:jc w:val="center"/>
        <w:rPr>
          <w:b/>
        </w:rPr>
      </w:pPr>
    </w:p>
    <w:p w14:paraId="258700E8" w14:textId="774DE217" w:rsidR="003C7F6A" w:rsidRDefault="003C7F6A" w:rsidP="003C7F6A">
      <w:pPr>
        <w:pStyle w:val="Szvegtrzs"/>
        <w:jc w:val="center"/>
        <w:rPr>
          <w:b/>
        </w:rPr>
      </w:pPr>
      <w:r>
        <w:rPr>
          <w:b/>
        </w:rPr>
        <w:t>Indokolás a rendelet</w:t>
      </w:r>
      <w:r w:rsidR="00172BB0">
        <w:rPr>
          <w:b/>
        </w:rPr>
        <w:t xml:space="preserve">hez </w:t>
      </w:r>
    </w:p>
    <w:p w14:paraId="473A8C83" w14:textId="77777777" w:rsidR="003C7F6A" w:rsidRDefault="003C7F6A" w:rsidP="003C7F6A">
      <w:pPr>
        <w:pStyle w:val="Szvegtrzs"/>
        <w:rPr>
          <w:i/>
        </w:rPr>
      </w:pPr>
    </w:p>
    <w:p w14:paraId="2C2D5B54" w14:textId="77777777" w:rsidR="003C7F6A" w:rsidRDefault="003C7F6A" w:rsidP="003C7F6A">
      <w:pPr>
        <w:pStyle w:val="Szvegtrzs"/>
        <w:rPr>
          <w:color w:val="222222"/>
        </w:rPr>
      </w:pPr>
      <w:r>
        <w:rPr>
          <w:color w:val="222222"/>
        </w:rPr>
        <w:t xml:space="preserve">A javasolt szabályozás megalkotásával a képviselő-testület </w:t>
      </w:r>
      <w:r>
        <w:t xml:space="preserve">a </w:t>
      </w:r>
      <w:r>
        <w:rPr>
          <w:i/>
        </w:rPr>
        <w:t>Magyarország helyi önkormányzatairól szóló 2011. évi CLXXXIX. törvény</w:t>
      </w:r>
      <w:r>
        <w:t xml:space="preserve"> 13. § (1) bekezdés 1. pontjában, valamint az </w:t>
      </w:r>
      <w:r>
        <w:rPr>
          <w:i/>
        </w:rPr>
        <w:t>épített környezet alakításáról és védelméről szóló 1997. évi LXXVIII. törvény</w:t>
      </w:r>
      <w:r>
        <w:t xml:space="preserve"> 6. § (1) bekezdésében meghatározott feladatkörének tesz eleget. Az egyeztetési kötelezettséget </w:t>
      </w:r>
      <w:r>
        <w:rPr>
          <w:i/>
        </w:rPr>
        <w:t xml:space="preserve">a településfejlesztési koncepcióról, az integrált településfejlesztési stratégiáról és a településrendezési eszközökről, valamint egyes településrendezési sajátos jogintézményekről </w:t>
      </w:r>
      <w:r>
        <w:t xml:space="preserve">szóló 314/2012. (XI. 8.) Korm. rendelet szerint teljesítette nagyközségünk, </w:t>
      </w:r>
      <w:r>
        <w:rPr>
          <w:color w:val="222222"/>
        </w:rPr>
        <w:t>az európai uniós jogból eredő kötelezettségekkel összhangban.</w:t>
      </w:r>
    </w:p>
    <w:p w14:paraId="631561E8" w14:textId="77777777" w:rsidR="003C7F6A" w:rsidRPr="00735A23" w:rsidRDefault="003C7F6A" w:rsidP="003C7F6A">
      <w:pPr>
        <w:pStyle w:val="Szvegtrzs"/>
        <w:rPr>
          <w:color w:val="222222"/>
        </w:rPr>
      </w:pPr>
      <w:r>
        <w:rPr>
          <w:color w:val="222222"/>
        </w:rPr>
        <w:t xml:space="preserve">A Helyi Építési Szabályzat az új országos jogszabályokban meghatározott tartalmi követelmények szerint készült, a mezőgazdasági területek beépíthetősége két helyen is megengedőbb az országos előírásoknál, az állami főépítész irodától megkaptuk az erre vonatkozó felmentést. A rendelet váza adott volt, a tartalommal való kitöltés során igyekeztünk a rendeletet rugalmasan, felesleges kötöttségektől, félreérthető passzusoktól mentesen megalkotni, ugyanakkor megfelelő keretet biztosítani az Üllésen történő építkezéseknek, fejlesztéseknek, hogy évtizedek múlva is egy rendezett, élhető település lehessen. </w:t>
      </w:r>
    </w:p>
    <w:p w14:paraId="6145DB07" w14:textId="77777777" w:rsidR="003C7F6A" w:rsidRDefault="003C7F6A"/>
    <w:sectPr w:rsidR="003C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6A"/>
    <w:rsid w:val="00172BB0"/>
    <w:rsid w:val="003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E75F"/>
  <w15:chartTrackingRefBased/>
  <w15:docId w15:val="{43F8A81B-1901-45C9-A254-E6364454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qFormat/>
    <w:rsid w:val="003C7F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7F6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2</cp:revision>
  <dcterms:created xsi:type="dcterms:W3CDTF">2021-04-14T14:33:00Z</dcterms:created>
  <dcterms:modified xsi:type="dcterms:W3CDTF">2021-04-14T14:34:00Z</dcterms:modified>
</cp:coreProperties>
</file>